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DF2ED" w14:textId="4196CEF2" w:rsidR="00312DBC" w:rsidRPr="00E50D3C" w:rsidRDefault="00D007E2" w:rsidP="00D007E2">
      <w:pPr>
        <w:spacing w:after="1" w:line="256" w:lineRule="auto"/>
        <w:jc w:val="center"/>
        <w:rPr>
          <w:rFonts w:ascii="Arial" w:hAnsi="Arial" w:cs="Arial"/>
          <w:b/>
          <w:u w:val="single"/>
        </w:rPr>
      </w:pPr>
      <w:bookmarkStart w:id="0" w:name="_Hlk168027279"/>
      <w:r>
        <w:rPr>
          <w:noProof/>
        </w:rPr>
        <w:drawing>
          <wp:inline distT="0" distB="0" distL="0" distR="0" wp14:anchorId="518DE704" wp14:editId="6454923E">
            <wp:extent cx="6901999" cy="572770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901999" cy="5727701"/>
                    </a:xfrm>
                    <a:prstGeom prst="rect">
                      <a:avLst/>
                    </a:prstGeom>
                  </pic:spPr>
                </pic:pic>
              </a:graphicData>
            </a:graphic>
          </wp:inline>
        </w:drawing>
      </w:r>
    </w:p>
    <w:p w14:paraId="21D3242A" w14:textId="77777777" w:rsidR="002469D7" w:rsidRDefault="002469D7" w:rsidP="00AF0F91">
      <w:pPr>
        <w:spacing w:after="1" w:line="256" w:lineRule="auto"/>
        <w:rPr>
          <w:rFonts w:ascii="Arial" w:hAnsi="Arial" w:cs="Arial"/>
          <w:b/>
          <w:u w:val="single"/>
        </w:rPr>
        <w:sectPr w:rsidR="002469D7" w:rsidSect="005A4B39">
          <w:headerReference w:type="default" r:id="rId11"/>
          <w:footerReference w:type="even" r:id="rId12"/>
          <w:footerReference w:type="default" r:id="rId13"/>
          <w:pgSz w:w="16840" w:h="11900" w:orient="landscape"/>
          <w:pgMar w:top="1440" w:right="1440" w:bottom="1440" w:left="1440" w:header="708" w:footer="708" w:gutter="0"/>
          <w:cols w:space="708"/>
          <w:docGrid w:linePitch="360"/>
        </w:sectPr>
      </w:pPr>
    </w:p>
    <w:p w14:paraId="4230A8CD" w14:textId="0C367FD7" w:rsidR="005831F1" w:rsidRPr="00E50D3C" w:rsidRDefault="00AF0F91" w:rsidP="00AF0F91">
      <w:pPr>
        <w:spacing w:after="1" w:line="256" w:lineRule="auto"/>
        <w:rPr>
          <w:rFonts w:ascii="Arial" w:hAnsi="Arial" w:cs="Arial"/>
          <w:b/>
          <w:u w:val="single"/>
        </w:rPr>
      </w:pPr>
      <w:r w:rsidRPr="00E50D3C">
        <w:rPr>
          <w:rFonts w:ascii="Arial" w:hAnsi="Arial" w:cs="Arial"/>
          <w:b/>
          <w:u w:val="single"/>
        </w:rPr>
        <w:lastRenderedPageBreak/>
        <w:t xml:space="preserve">Section 1.  </w:t>
      </w:r>
      <w:r w:rsidR="005831F1" w:rsidRPr="00E50D3C">
        <w:rPr>
          <w:rFonts w:ascii="Arial" w:hAnsi="Arial" w:cs="Arial"/>
          <w:b/>
          <w:u w:val="single"/>
        </w:rPr>
        <w:t>Lesson Specification</w:t>
      </w:r>
    </w:p>
    <w:p w14:paraId="0E3B321E" w14:textId="092B6A2E" w:rsidR="005831F1" w:rsidRPr="00E50D3C" w:rsidRDefault="005831F1" w:rsidP="00C263B0">
      <w:pPr>
        <w:spacing w:after="1" w:line="256" w:lineRule="auto"/>
        <w:rPr>
          <w:rFonts w:ascii="Arial" w:hAnsi="Arial" w:cs="Arial"/>
        </w:rPr>
      </w:pPr>
    </w:p>
    <w:p w14:paraId="0E215C62" w14:textId="7E4ECF06" w:rsidR="00AF0F91" w:rsidRPr="00E50D3C" w:rsidRDefault="00AF0F91" w:rsidP="00C263B0">
      <w:pPr>
        <w:spacing w:after="1" w:line="256" w:lineRule="auto"/>
        <w:rPr>
          <w:rFonts w:ascii="Arial" w:hAnsi="Arial" w:cs="Arial"/>
          <w:b/>
          <w:bCs/>
        </w:rPr>
      </w:pPr>
      <w:r w:rsidRPr="00E50D3C">
        <w:rPr>
          <w:rFonts w:ascii="Arial" w:hAnsi="Arial" w:cs="Arial"/>
          <w:b/>
          <w:bCs/>
        </w:rPr>
        <w:t>Course Details:</w:t>
      </w:r>
    </w:p>
    <w:p w14:paraId="30691244" w14:textId="77777777" w:rsidR="00AF0F91" w:rsidRPr="00E50D3C" w:rsidRDefault="00AF0F91" w:rsidP="00C263B0">
      <w:pPr>
        <w:spacing w:after="1" w:line="256" w:lineRule="auto"/>
        <w:rPr>
          <w:rFonts w:ascii="Arial" w:hAnsi="Arial" w:cs="Arial"/>
          <w:b/>
          <w:bCs/>
        </w:rPr>
      </w:pPr>
    </w:p>
    <w:tbl>
      <w:tblPr>
        <w:tblStyle w:val="TableGrid1"/>
        <w:tblW w:w="5000" w:type="pct"/>
        <w:tblLook w:val="04A0" w:firstRow="1" w:lastRow="0" w:firstColumn="1" w:lastColumn="0" w:noHBand="0" w:noVBand="1"/>
      </w:tblPr>
      <w:tblGrid>
        <w:gridCol w:w="3397"/>
        <w:gridCol w:w="5613"/>
      </w:tblGrid>
      <w:tr w:rsidR="005803DF" w:rsidRPr="005A40A3" w14:paraId="5BD8CBFB" w14:textId="77777777" w:rsidTr="28DB4C71">
        <w:trPr>
          <w:trHeight w:val="350"/>
        </w:trPr>
        <w:tc>
          <w:tcPr>
            <w:tcW w:w="1885" w:type="pct"/>
            <w:shd w:val="clear" w:color="auto" w:fill="F2F2F2" w:themeFill="background1" w:themeFillShade="F2"/>
            <w:vAlign w:val="center"/>
          </w:tcPr>
          <w:p w14:paraId="4DC19432" w14:textId="3887B0D1" w:rsidR="005803DF" w:rsidRPr="005A40A3" w:rsidRDefault="005803DF" w:rsidP="00A23D01">
            <w:pPr>
              <w:rPr>
                <w:rFonts w:ascii="Arial" w:hAnsi="Arial" w:cs="Arial"/>
                <w:b/>
                <w:sz w:val="20"/>
                <w:szCs w:val="20"/>
              </w:rPr>
            </w:pPr>
            <w:r w:rsidRPr="005A40A3">
              <w:rPr>
                <w:rFonts w:ascii="Arial" w:hAnsi="Arial" w:cs="Arial"/>
                <w:b/>
                <w:sz w:val="20"/>
                <w:szCs w:val="20"/>
              </w:rPr>
              <w:t>Course Title</w:t>
            </w:r>
            <w:r w:rsidR="000D20E3" w:rsidRPr="005A40A3">
              <w:rPr>
                <w:rFonts w:ascii="Arial" w:hAnsi="Arial" w:cs="Arial"/>
                <w:b/>
                <w:sz w:val="20"/>
                <w:szCs w:val="20"/>
              </w:rPr>
              <w:t>:</w:t>
            </w:r>
          </w:p>
        </w:tc>
        <w:tc>
          <w:tcPr>
            <w:tcW w:w="3115" w:type="pct"/>
            <w:shd w:val="clear" w:color="auto" w:fill="F2F2F2" w:themeFill="background1" w:themeFillShade="F2"/>
            <w:vAlign w:val="center"/>
          </w:tcPr>
          <w:p w14:paraId="0714B645" w14:textId="31C495DF" w:rsidR="005803DF" w:rsidRPr="005A40A3" w:rsidRDefault="31802C5C" w:rsidP="28DB4C71">
            <w:pPr>
              <w:rPr>
                <w:rFonts w:ascii="Arial" w:eastAsia="Arial" w:hAnsi="Arial" w:cs="Arial"/>
                <w:b/>
                <w:bCs/>
                <w:color w:val="000000" w:themeColor="text1"/>
              </w:rPr>
            </w:pPr>
            <w:r w:rsidRPr="28DB4C71">
              <w:rPr>
                <w:rFonts w:ascii="Arial" w:eastAsia="Arial" w:hAnsi="Arial" w:cs="Arial"/>
                <w:b/>
                <w:bCs/>
                <w:color w:val="000000" w:themeColor="text1"/>
                <w:sz w:val="19"/>
                <w:szCs w:val="19"/>
              </w:rPr>
              <w:t>Weapons and Ammunition Management in UN Peace Operations</w:t>
            </w:r>
          </w:p>
          <w:p w14:paraId="165F29F1" w14:textId="6DEBFFD8" w:rsidR="00AF1622" w:rsidRPr="005A40A3" w:rsidRDefault="00AF1622" w:rsidP="00052C4D">
            <w:pPr>
              <w:rPr>
                <w:rFonts w:ascii="Arial" w:hAnsi="Arial" w:cs="Arial"/>
                <w:bCs/>
                <w:sz w:val="20"/>
                <w:szCs w:val="20"/>
              </w:rPr>
            </w:pPr>
            <w:r w:rsidRPr="005A40A3">
              <w:rPr>
                <w:rFonts w:ascii="Arial" w:hAnsi="Arial" w:cs="Arial"/>
                <w:bCs/>
                <w:sz w:val="20"/>
                <w:szCs w:val="20"/>
              </w:rPr>
              <w:t>In-person training</w:t>
            </w:r>
          </w:p>
        </w:tc>
      </w:tr>
      <w:tr w:rsidR="00F46E89" w:rsidRPr="005A40A3" w14:paraId="11D31BA2" w14:textId="77777777" w:rsidTr="28DB4C71">
        <w:trPr>
          <w:trHeight w:val="350"/>
        </w:trPr>
        <w:tc>
          <w:tcPr>
            <w:tcW w:w="1885" w:type="pct"/>
            <w:shd w:val="clear" w:color="auto" w:fill="F2F2F2" w:themeFill="background1" w:themeFillShade="F2"/>
            <w:vAlign w:val="center"/>
          </w:tcPr>
          <w:p w14:paraId="0DDA9AA0" w14:textId="1DC71855" w:rsidR="00F46E89" w:rsidRPr="005A40A3" w:rsidRDefault="00F46E89" w:rsidP="00AC05CB">
            <w:pPr>
              <w:rPr>
                <w:rFonts w:ascii="Arial" w:hAnsi="Arial" w:cs="Arial"/>
                <w:b/>
                <w:sz w:val="20"/>
                <w:szCs w:val="20"/>
              </w:rPr>
            </w:pPr>
            <w:r w:rsidRPr="005A40A3">
              <w:rPr>
                <w:rFonts w:ascii="Arial" w:hAnsi="Arial" w:cs="Arial"/>
                <w:b/>
                <w:sz w:val="20"/>
                <w:szCs w:val="20"/>
              </w:rPr>
              <w:t>Course Objective</w:t>
            </w:r>
          </w:p>
        </w:tc>
        <w:tc>
          <w:tcPr>
            <w:tcW w:w="3115" w:type="pct"/>
            <w:shd w:val="clear" w:color="auto" w:fill="F2F2F2" w:themeFill="background1" w:themeFillShade="F2"/>
            <w:vAlign w:val="center"/>
          </w:tcPr>
          <w:p w14:paraId="166A9497" w14:textId="198F8717" w:rsidR="00F46E89" w:rsidRPr="005A40A3" w:rsidRDefault="00AF1622" w:rsidP="00052C4D">
            <w:pPr>
              <w:rPr>
                <w:rFonts w:ascii="Arial" w:hAnsi="Arial" w:cs="Arial"/>
                <w:bCs/>
                <w:sz w:val="20"/>
                <w:szCs w:val="20"/>
              </w:rPr>
            </w:pPr>
            <w:r w:rsidRPr="005A40A3">
              <w:rPr>
                <w:rFonts w:ascii="Arial" w:hAnsi="Arial" w:cs="Arial"/>
                <w:bCs/>
                <w:sz w:val="20"/>
                <w:szCs w:val="20"/>
              </w:rPr>
              <w:t>2. T/PCCs engaged in safe and secure management of ammunition on UN peacekeeping operations.</w:t>
            </w:r>
          </w:p>
        </w:tc>
      </w:tr>
      <w:tr w:rsidR="005803DF" w:rsidRPr="005A40A3" w14:paraId="11BB0D27" w14:textId="77777777" w:rsidTr="28DB4C71">
        <w:trPr>
          <w:trHeight w:val="350"/>
        </w:trPr>
        <w:tc>
          <w:tcPr>
            <w:tcW w:w="1885" w:type="pct"/>
            <w:shd w:val="clear" w:color="auto" w:fill="F2F2F2" w:themeFill="background1" w:themeFillShade="F2"/>
            <w:vAlign w:val="center"/>
          </w:tcPr>
          <w:p w14:paraId="27163653" w14:textId="69FD2F43" w:rsidR="005803DF" w:rsidRPr="005A40A3" w:rsidRDefault="00556459" w:rsidP="00A23D01">
            <w:pPr>
              <w:rPr>
                <w:rFonts w:ascii="Arial" w:hAnsi="Arial" w:cs="Arial"/>
                <w:b/>
                <w:sz w:val="20"/>
                <w:szCs w:val="20"/>
              </w:rPr>
            </w:pPr>
            <w:r w:rsidRPr="005A40A3">
              <w:rPr>
                <w:rFonts w:ascii="Arial" w:hAnsi="Arial" w:cs="Arial"/>
                <w:b/>
                <w:sz w:val="20"/>
                <w:szCs w:val="20"/>
              </w:rPr>
              <w:t>Training</w:t>
            </w:r>
            <w:r w:rsidR="005803DF" w:rsidRPr="005A40A3">
              <w:rPr>
                <w:rFonts w:ascii="Arial" w:hAnsi="Arial" w:cs="Arial"/>
                <w:b/>
                <w:sz w:val="20"/>
                <w:szCs w:val="20"/>
              </w:rPr>
              <w:t xml:space="preserve"> Objective(s)</w:t>
            </w:r>
            <w:r w:rsidR="000D20E3" w:rsidRPr="005A40A3">
              <w:rPr>
                <w:rFonts w:ascii="Arial" w:hAnsi="Arial" w:cs="Arial"/>
                <w:b/>
                <w:sz w:val="20"/>
                <w:szCs w:val="20"/>
              </w:rPr>
              <w:t>:</w:t>
            </w:r>
          </w:p>
        </w:tc>
        <w:tc>
          <w:tcPr>
            <w:tcW w:w="3115" w:type="pct"/>
            <w:shd w:val="clear" w:color="auto" w:fill="F2F2F2" w:themeFill="background1" w:themeFillShade="F2"/>
            <w:vAlign w:val="center"/>
          </w:tcPr>
          <w:p w14:paraId="125ACCC5" w14:textId="77777777" w:rsidR="00D007E2" w:rsidRDefault="00D007E2" w:rsidP="00D007E2">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0"/>
                <w:szCs w:val="20"/>
              </w:rPr>
              <w:t>2.1 Explain UN policies and guidelines on ammunition management.</w:t>
            </w:r>
            <w:r>
              <w:rPr>
                <w:rStyle w:val="eop"/>
                <w:rFonts w:ascii="Arial" w:hAnsi="Arial" w:cs="Arial"/>
                <w:color w:val="000000"/>
                <w:sz w:val="20"/>
                <w:szCs w:val="20"/>
              </w:rPr>
              <w:t> </w:t>
            </w:r>
          </w:p>
          <w:p w14:paraId="406E6574" w14:textId="77777777" w:rsidR="00D007E2" w:rsidRDefault="00D007E2" w:rsidP="00D007E2">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rPr>
              <w:t>2</w:t>
            </w:r>
            <w:r>
              <w:rPr>
                <w:rStyle w:val="normaltextrun"/>
                <w:rFonts w:ascii="Arial" w:hAnsi="Arial" w:cs="Arial"/>
                <w:color w:val="000000"/>
                <w:sz w:val="20"/>
                <w:szCs w:val="20"/>
              </w:rPr>
              <w:t>.2 Apply UN policies and guidelines on Ammunition Management.</w:t>
            </w:r>
            <w:r>
              <w:rPr>
                <w:rStyle w:val="eop"/>
                <w:rFonts w:ascii="Arial" w:hAnsi="Arial" w:cs="Arial"/>
                <w:color w:val="000000"/>
                <w:sz w:val="20"/>
                <w:szCs w:val="20"/>
              </w:rPr>
              <w:t> </w:t>
            </w:r>
          </w:p>
          <w:p w14:paraId="6636DC58" w14:textId="77777777" w:rsidR="00D007E2" w:rsidRDefault="00D007E2" w:rsidP="00D007E2">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rPr>
              <w:t>2</w:t>
            </w:r>
            <w:r>
              <w:rPr>
                <w:rStyle w:val="normaltextrun"/>
                <w:rFonts w:ascii="Arial" w:hAnsi="Arial" w:cs="Arial"/>
                <w:color w:val="000000"/>
                <w:sz w:val="20"/>
                <w:szCs w:val="20"/>
              </w:rPr>
              <w:t xml:space="preserve">.3 Apply UN policies on secure weapon </w:t>
            </w:r>
            <w:proofErr w:type="gramStart"/>
            <w:r>
              <w:rPr>
                <w:rStyle w:val="normaltextrun"/>
                <w:rFonts w:ascii="Arial" w:hAnsi="Arial" w:cs="Arial"/>
                <w:color w:val="000000"/>
                <w:sz w:val="20"/>
                <w:szCs w:val="20"/>
              </w:rPr>
              <w:t>storage</w:t>
            </w:r>
            <w:proofErr w:type="gramEnd"/>
            <w:r>
              <w:rPr>
                <w:rStyle w:val="eop"/>
                <w:rFonts w:ascii="Arial" w:hAnsi="Arial" w:cs="Arial"/>
                <w:color w:val="000000"/>
                <w:sz w:val="20"/>
                <w:szCs w:val="20"/>
              </w:rPr>
              <w:t> </w:t>
            </w:r>
          </w:p>
          <w:p w14:paraId="25A8C05A" w14:textId="77777777" w:rsidR="005803DF" w:rsidRDefault="00D007E2" w:rsidP="00D007E2">
            <w:pPr>
              <w:pStyle w:val="paragraph"/>
              <w:spacing w:before="0" w:beforeAutospacing="0" w:after="0" w:afterAutospacing="0"/>
              <w:textAlignment w:val="baseline"/>
              <w:rPr>
                <w:rStyle w:val="eop"/>
                <w:rFonts w:ascii="Arial" w:hAnsi="Arial" w:cs="Arial"/>
                <w:color w:val="000000"/>
                <w:sz w:val="20"/>
                <w:szCs w:val="20"/>
              </w:rPr>
            </w:pPr>
            <w:r>
              <w:rPr>
                <w:rStyle w:val="normaltextrun"/>
                <w:rFonts w:ascii="Arial" w:hAnsi="Arial" w:cs="Arial"/>
                <w:color w:val="000000"/>
                <w:sz w:val="20"/>
                <w:szCs w:val="20"/>
              </w:rPr>
              <w:t xml:space="preserve">2.4 Compile explosive safety cases to qualify ammunition storage </w:t>
            </w:r>
            <w:proofErr w:type="gramStart"/>
            <w:r>
              <w:rPr>
                <w:rStyle w:val="normaltextrun"/>
                <w:rFonts w:ascii="Arial" w:hAnsi="Arial" w:cs="Arial"/>
                <w:color w:val="000000"/>
                <w:sz w:val="20"/>
                <w:szCs w:val="20"/>
              </w:rPr>
              <w:t>licenses</w:t>
            </w:r>
            <w:proofErr w:type="gramEnd"/>
            <w:r>
              <w:rPr>
                <w:rStyle w:val="eop"/>
                <w:rFonts w:ascii="Arial" w:hAnsi="Arial" w:cs="Arial"/>
                <w:color w:val="000000"/>
                <w:sz w:val="20"/>
                <w:szCs w:val="20"/>
              </w:rPr>
              <w:t> </w:t>
            </w:r>
          </w:p>
          <w:p w14:paraId="1A2ED556" w14:textId="5803D254" w:rsidR="00D007E2" w:rsidRPr="00D007E2" w:rsidRDefault="00D007E2" w:rsidP="00D007E2">
            <w:pPr>
              <w:pStyle w:val="paragraph"/>
              <w:spacing w:before="0" w:beforeAutospacing="0" w:after="0" w:afterAutospacing="0"/>
              <w:textAlignment w:val="baseline"/>
              <w:rPr>
                <w:rFonts w:ascii="Segoe UI" w:hAnsi="Segoe UI" w:cs="Segoe UI"/>
                <w:sz w:val="18"/>
                <w:szCs w:val="18"/>
              </w:rPr>
            </w:pPr>
          </w:p>
        </w:tc>
      </w:tr>
    </w:tbl>
    <w:p w14:paraId="5C268B79" w14:textId="4D28197A" w:rsidR="005803DF" w:rsidRPr="00E50D3C" w:rsidRDefault="005803DF">
      <w:pPr>
        <w:rPr>
          <w:rFonts w:ascii="Arial" w:hAnsi="Arial" w:cs="Arial"/>
          <w:b/>
        </w:rPr>
      </w:pPr>
    </w:p>
    <w:p w14:paraId="16663045" w14:textId="6187FA3B" w:rsidR="00C263B0" w:rsidRPr="00E50D3C" w:rsidRDefault="00C263B0">
      <w:pPr>
        <w:rPr>
          <w:rFonts w:ascii="Arial" w:hAnsi="Arial" w:cs="Arial"/>
          <w:b/>
        </w:rPr>
      </w:pPr>
      <w:r w:rsidRPr="00E50D3C">
        <w:rPr>
          <w:rFonts w:ascii="Arial" w:hAnsi="Arial" w:cs="Arial"/>
          <w:b/>
        </w:rPr>
        <w:t>Lesson Details</w:t>
      </w:r>
      <w:r w:rsidR="00AF0F91" w:rsidRPr="00E50D3C">
        <w:rPr>
          <w:rFonts w:ascii="Arial" w:hAnsi="Arial" w:cs="Arial"/>
          <w:b/>
        </w:rPr>
        <w:t>:</w:t>
      </w:r>
    </w:p>
    <w:tbl>
      <w:tblPr>
        <w:tblStyle w:val="TableGrid1"/>
        <w:tblW w:w="5000" w:type="pct"/>
        <w:tblLook w:val="04A0" w:firstRow="1" w:lastRow="0" w:firstColumn="1" w:lastColumn="0" w:noHBand="0" w:noVBand="1"/>
      </w:tblPr>
      <w:tblGrid>
        <w:gridCol w:w="3397"/>
        <w:gridCol w:w="5613"/>
      </w:tblGrid>
      <w:tr w:rsidR="000D20E3" w:rsidRPr="005A40A3" w14:paraId="74D6E2AA" w14:textId="77777777" w:rsidTr="73A482A1">
        <w:trPr>
          <w:trHeight w:val="350"/>
        </w:trPr>
        <w:tc>
          <w:tcPr>
            <w:tcW w:w="1885" w:type="pct"/>
            <w:shd w:val="clear" w:color="auto" w:fill="FBE4D5" w:themeFill="accent2" w:themeFillTint="33"/>
            <w:vAlign w:val="center"/>
          </w:tcPr>
          <w:p w14:paraId="27C19D52" w14:textId="7218C5E2" w:rsidR="000D20E3" w:rsidRPr="005A40A3" w:rsidRDefault="000D20E3" w:rsidP="000D20E3">
            <w:pPr>
              <w:rPr>
                <w:rFonts w:ascii="Arial" w:hAnsi="Arial" w:cs="Arial"/>
                <w:b/>
                <w:sz w:val="20"/>
                <w:szCs w:val="20"/>
              </w:rPr>
            </w:pPr>
            <w:r w:rsidRPr="005A40A3">
              <w:rPr>
                <w:rFonts w:ascii="Arial" w:hAnsi="Arial" w:cs="Arial"/>
                <w:b/>
                <w:sz w:val="20"/>
                <w:szCs w:val="20"/>
              </w:rPr>
              <w:t xml:space="preserve">Lesson </w:t>
            </w:r>
            <w:r w:rsidR="00347D5D" w:rsidRPr="005A40A3">
              <w:rPr>
                <w:rFonts w:ascii="Arial" w:hAnsi="Arial" w:cs="Arial"/>
                <w:b/>
                <w:sz w:val="20"/>
                <w:szCs w:val="20"/>
              </w:rPr>
              <w:t xml:space="preserve">Number and </w:t>
            </w:r>
            <w:r w:rsidRPr="005A40A3">
              <w:rPr>
                <w:rFonts w:ascii="Arial" w:hAnsi="Arial" w:cs="Arial"/>
                <w:b/>
                <w:sz w:val="20"/>
                <w:szCs w:val="20"/>
              </w:rPr>
              <w:t>Title:</w:t>
            </w:r>
          </w:p>
        </w:tc>
        <w:tc>
          <w:tcPr>
            <w:tcW w:w="3115" w:type="pct"/>
            <w:shd w:val="clear" w:color="auto" w:fill="FBE4D5" w:themeFill="accent2" w:themeFillTint="33"/>
            <w:vAlign w:val="center"/>
          </w:tcPr>
          <w:p w14:paraId="49BD0E35" w14:textId="378E80F9" w:rsidR="000D20E3" w:rsidRPr="005A40A3" w:rsidRDefault="00151CE1" w:rsidP="73A482A1">
            <w:pPr>
              <w:rPr>
                <w:rFonts w:ascii="Arial" w:hAnsi="Arial" w:cs="Arial"/>
                <w:sz w:val="20"/>
                <w:szCs w:val="20"/>
              </w:rPr>
            </w:pPr>
            <w:r w:rsidRPr="73A482A1">
              <w:rPr>
                <w:rFonts w:ascii="Arial" w:hAnsi="Arial" w:cs="Arial"/>
                <w:sz w:val="20"/>
                <w:szCs w:val="20"/>
              </w:rPr>
              <w:t>L</w:t>
            </w:r>
            <w:r w:rsidR="00BF3B51" w:rsidRPr="73A482A1">
              <w:rPr>
                <w:rFonts w:ascii="Arial" w:hAnsi="Arial" w:cs="Arial"/>
                <w:sz w:val="20"/>
                <w:szCs w:val="20"/>
              </w:rPr>
              <w:t>1</w:t>
            </w:r>
            <w:r w:rsidR="1F789236" w:rsidRPr="73A482A1">
              <w:rPr>
                <w:rFonts w:ascii="Arial" w:hAnsi="Arial" w:cs="Arial"/>
                <w:sz w:val="20"/>
                <w:szCs w:val="20"/>
              </w:rPr>
              <w:t>4</w:t>
            </w:r>
            <w:r w:rsidRPr="73A482A1">
              <w:rPr>
                <w:rFonts w:ascii="Arial" w:hAnsi="Arial" w:cs="Arial"/>
                <w:sz w:val="20"/>
                <w:szCs w:val="20"/>
              </w:rPr>
              <w:t xml:space="preserve">. </w:t>
            </w:r>
            <w:r w:rsidR="00BF3B51" w:rsidRPr="73A482A1">
              <w:rPr>
                <w:rFonts w:ascii="Arial" w:hAnsi="Arial" w:cs="Arial"/>
                <w:sz w:val="20"/>
                <w:szCs w:val="20"/>
              </w:rPr>
              <w:t>Safeguarding</w:t>
            </w:r>
          </w:p>
        </w:tc>
      </w:tr>
      <w:tr w:rsidR="000D20E3" w:rsidRPr="005A40A3" w14:paraId="1A57560A" w14:textId="77777777" w:rsidTr="73A482A1">
        <w:trPr>
          <w:trHeight w:val="350"/>
        </w:trPr>
        <w:tc>
          <w:tcPr>
            <w:tcW w:w="1885" w:type="pct"/>
            <w:shd w:val="clear" w:color="auto" w:fill="FBE4D5" w:themeFill="accent2" w:themeFillTint="33"/>
            <w:vAlign w:val="center"/>
          </w:tcPr>
          <w:p w14:paraId="60CDAFCD" w14:textId="2E44A8AF" w:rsidR="000D20E3" w:rsidRPr="005A40A3" w:rsidRDefault="000D20E3" w:rsidP="000D20E3">
            <w:pPr>
              <w:rPr>
                <w:rFonts w:ascii="Arial" w:hAnsi="Arial" w:cs="Arial"/>
                <w:b/>
                <w:sz w:val="20"/>
                <w:szCs w:val="20"/>
              </w:rPr>
            </w:pPr>
            <w:r w:rsidRPr="005A40A3">
              <w:rPr>
                <w:rFonts w:ascii="Arial" w:hAnsi="Arial" w:cs="Arial"/>
                <w:b/>
                <w:sz w:val="20"/>
                <w:szCs w:val="20"/>
              </w:rPr>
              <w:t>Type of Lesson</w:t>
            </w:r>
            <w:r w:rsidR="00052C4D" w:rsidRPr="005A40A3">
              <w:rPr>
                <w:rFonts w:ascii="Arial" w:hAnsi="Arial" w:cs="Arial"/>
                <w:b/>
                <w:sz w:val="20"/>
                <w:szCs w:val="20"/>
              </w:rPr>
              <w:t xml:space="preserve"> / Session</w:t>
            </w:r>
            <w:r w:rsidRPr="005A40A3">
              <w:rPr>
                <w:rFonts w:ascii="Arial" w:hAnsi="Arial" w:cs="Arial"/>
                <w:b/>
                <w:sz w:val="20"/>
                <w:szCs w:val="20"/>
              </w:rPr>
              <w:t>:</w:t>
            </w:r>
          </w:p>
        </w:tc>
        <w:tc>
          <w:tcPr>
            <w:tcW w:w="3115" w:type="pct"/>
            <w:shd w:val="clear" w:color="auto" w:fill="FBE4D5" w:themeFill="accent2" w:themeFillTint="33"/>
            <w:vAlign w:val="center"/>
          </w:tcPr>
          <w:p w14:paraId="5FCB6E67" w14:textId="08908259" w:rsidR="000D20E3" w:rsidRPr="005A40A3" w:rsidRDefault="70F68637" w:rsidP="044B8021">
            <w:pPr>
              <w:rPr>
                <w:rFonts w:ascii="Arial" w:hAnsi="Arial" w:cs="Arial"/>
                <w:sz w:val="20"/>
                <w:szCs w:val="20"/>
              </w:rPr>
            </w:pPr>
            <w:r w:rsidRPr="044B8021">
              <w:rPr>
                <w:rFonts w:ascii="Arial" w:hAnsi="Arial" w:cs="Arial"/>
                <w:sz w:val="20"/>
                <w:szCs w:val="20"/>
              </w:rPr>
              <w:t xml:space="preserve">In-person, </w:t>
            </w:r>
            <w:r w:rsidR="00C6440A">
              <w:rPr>
                <w:rFonts w:ascii="Arial" w:hAnsi="Arial" w:cs="Arial"/>
                <w:sz w:val="20"/>
                <w:szCs w:val="20"/>
              </w:rPr>
              <w:t>Participant</w:t>
            </w:r>
            <w:r w:rsidR="3194A7AE" w:rsidRPr="044B8021">
              <w:rPr>
                <w:rFonts w:ascii="Arial" w:hAnsi="Arial" w:cs="Arial"/>
                <w:sz w:val="20"/>
                <w:szCs w:val="20"/>
              </w:rPr>
              <w:t xml:space="preserve"> </w:t>
            </w:r>
            <w:r w:rsidRPr="044B8021">
              <w:rPr>
                <w:rFonts w:ascii="Arial" w:hAnsi="Arial" w:cs="Arial"/>
                <w:sz w:val="20"/>
                <w:szCs w:val="20"/>
              </w:rPr>
              <w:t>Exercise</w:t>
            </w:r>
          </w:p>
        </w:tc>
      </w:tr>
      <w:tr w:rsidR="000D20E3" w:rsidRPr="005A40A3" w14:paraId="544241C1" w14:textId="77777777" w:rsidTr="73A482A1">
        <w:trPr>
          <w:trHeight w:val="350"/>
        </w:trPr>
        <w:tc>
          <w:tcPr>
            <w:tcW w:w="1885" w:type="pct"/>
            <w:shd w:val="clear" w:color="auto" w:fill="FBE4D5" w:themeFill="accent2" w:themeFillTint="33"/>
            <w:vAlign w:val="center"/>
          </w:tcPr>
          <w:p w14:paraId="238C7156" w14:textId="196F39E1" w:rsidR="000D20E3" w:rsidRPr="005A40A3" w:rsidRDefault="000D20E3" w:rsidP="000D20E3">
            <w:pPr>
              <w:rPr>
                <w:rFonts w:ascii="Arial" w:hAnsi="Arial" w:cs="Arial"/>
                <w:b/>
                <w:sz w:val="20"/>
                <w:szCs w:val="20"/>
              </w:rPr>
            </w:pPr>
            <w:r w:rsidRPr="005A40A3">
              <w:rPr>
                <w:rFonts w:ascii="Arial" w:hAnsi="Arial" w:cs="Arial"/>
                <w:b/>
                <w:sz w:val="20"/>
                <w:szCs w:val="20"/>
              </w:rPr>
              <w:t>Duration:</w:t>
            </w:r>
          </w:p>
        </w:tc>
        <w:tc>
          <w:tcPr>
            <w:tcW w:w="3115" w:type="pct"/>
            <w:shd w:val="clear" w:color="auto" w:fill="FBE4D5" w:themeFill="accent2" w:themeFillTint="33"/>
            <w:vAlign w:val="center"/>
          </w:tcPr>
          <w:p w14:paraId="29524588" w14:textId="7FE6A8A0" w:rsidR="000D20E3" w:rsidRPr="005A40A3" w:rsidRDefault="00F77E51" w:rsidP="044B8021">
            <w:pPr>
              <w:rPr>
                <w:rFonts w:ascii="Arial" w:hAnsi="Arial" w:cs="Arial"/>
                <w:sz w:val="20"/>
                <w:szCs w:val="20"/>
              </w:rPr>
            </w:pPr>
            <w:r>
              <w:rPr>
                <w:rFonts w:ascii="Arial" w:hAnsi="Arial" w:cs="Arial"/>
                <w:sz w:val="20"/>
                <w:szCs w:val="20"/>
              </w:rPr>
              <w:t>4.5</w:t>
            </w:r>
            <w:r w:rsidR="38B8376A" w:rsidRPr="044B8021">
              <w:rPr>
                <w:rFonts w:ascii="Arial" w:hAnsi="Arial" w:cs="Arial"/>
                <w:sz w:val="20"/>
                <w:szCs w:val="20"/>
              </w:rPr>
              <w:t xml:space="preserve"> </w:t>
            </w:r>
            <w:r w:rsidR="5C7A6BE6" w:rsidRPr="044B8021">
              <w:rPr>
                <w:rFonts w:ascii="Arial" w:hAnsi="Arial" w:cs="Arial"/>
                <w:sz w:val="20"/>
                <w:szCs w:val="20"/>
              </w:rPr>
              <w:t>hours</w:t>
            </w:r>
            <w:r w:rsidR="63AC25B2" w:rsidRPr="044B8021">
              <w:rPr>
                <w:rFonts w:ascii="Arial" w:hAnsi="Arial" w:cs="Arial"/>
                <w:sz w:val="20"/>
                <w:szCs w:val="20"/>
              </w:rPr>
              <w:t xml:space="preserve"> </w:t>
            </w:r>
          </w:p>
        </w:tc>
      </w:tr>
    </w:tbl>
    <w:p w14:paraId="7708CD87" w14:textId="24DC946A" w:rsidR="000D20E3" w:rsidRPr="00E50D3C" w:rsidRDefault="000D20E3">
      <w:pPr>
        <w:rPr>
          <w:rFonts w:ascii="Arial" w:hAnsi="Arial" w:cs="Arial"/>
          <w:b/>
        </w:rPr>
      </w:pPr>
    </w:p>
    <w:p w14:paraId="7663F622" w14:textId="59606177" w:rsidR="00AF0F91" w:rsidRPr="00E50D3C" w:rsidRDefault="00C263B0">
      <w:pPr>
        <w:rPr>
          <w:rFonts w:ascii="Arial" w:hAnsi="Arial" w:cs="Arial"/>
          <w:b/>
        </w:rPr>
      </w:pPr>
      <w:r w:rsidRPr="00E50D3C">
        <w:rPr>
          <w:rFonts w:ascii="Arial" w:hAnsi="Arial" w:cs="Arial"/>
          <w:b/>
        </w:rPr>
        <w:t>Enabling Objectives, Key Learning Points &amp; Training Outcomes</w:t>
      </w:r>
      <w:r w:rsidR="00AF0F91" w:rsidRPr="00E50D3C">
        <w:rPr>
          <w:rFonts w:ascii="Arial" w:hAnsi="Arial" w:cs="Arial"/>
          <w:b/>
        </w:rPr>
        <w:t>:</w:t>
      </w:r>
    </w:p>
    <w:tbl>
      <w:tblPr>
        <w:tblStyle w:val="TableGrid1"/>
        <w:tblW w:w="5000" w:type="pct"/>
        <w:tblLook w:val="04A0" w:firstRow="1" w:lastRow="0" w:firstColumn="1" w:lastColumn="0" w:noHBand="0" w:noVBand="1"/>
      </w:tblPr>
      <w:tblGrid>
        <w:gridCol w:w="3397"/>
        <w:gridCol w:w="5613"/>
      </w:tblGrid>
      <w:tr w:rsidR="00AF0F91" w:rsidRPr="005A40A3" w14:paraId="7FCB3E57" w14:textId="77777777" w:rsidTr="73A482A1">
        <w:trPr>
          <w:trHeight w:val="413"/>
        </w:trPr>
        <w:tc>
          <w:tcPr>
            <w:tcW w:w="1885" w:type="pct"/>
            <w:shd w:val="clear" w:color="auto" w:fill="DEEAF6" w:themeFill="accent5" w:themeFillTint="33"/>
          </w:tcPr>
          <w:p w14:paraId="0571E36E" w14:textId="77777777" w:rsidR="00AF0F91" w:rsidRPr="005A40A3" w:rsidRDefault="00AF0F91" w:rsidP="00A23D01">
            <w:pPr>
              <w:rPr>
                <w:rFonts w:ascii="Arial" w:hAnsi="Arial" w:cs="Arial"/>
                <w:b/>
                <w:sz w:val="20"/>
                <w:szCs w:val="20"/>
              </w:rPr>
            </w:pPr>
            <w:r w:rsidRPr="005A40A3">
              <w:rPr>
                <w:rFonts w:ascii="Arial" w:hAnsi="Arial" w:cs="Arial"/>
                <w:b/>
                <w:sz w:val="20"/>
                <w:szCs w:val="20"/>
              </w:rPr>
              <w:t>Enabling Objectives:</w:t>
            </w:r>
          </w:p>
        </w:tc>
        <w:tc>
          <w:tcPr>
            <w:tcW w:w="3115" w:type="pct"/>
            <w:shd w:val="clear" w:color="auto" w:fill="DEEAF6" w:themeFill="accent5" w:themeFillTint="33"/>
          </w:tcPr>
          <w:p w14:paraId="7D2E99B2" w14:textId="77777777" w:rsidR="00AF0F91" w:rsidRPr="005A40A3" w:rsidRDefault="00AF0F91" w:rsidP="00A23D01">
            <w:pPr>
              <w:rPr>
                <w:rFonts w:ascii="Arial" w:hAnsi="Arial" w:cs="Arial"/>
                <w:b/>
                <w:sz w:val="20"/>
                <w:szCs w:val="20"/>
              </w:rPr>
            </w:pPr>
            <w:r w:rsidRPr="005A40A3">
              <w:rPr>
                <w:rFonts w:ascii="Arial" w:hAnsi="Arial" w:cs="Arial"/>
                <w:b/>
                <w:sz w:val="20"/>
                <w:szCs w:val="20"/>
              </w:rPr>
              <w:t>Key learning Points:</w:t>
            </w:r>
          </w:p>
        </w:tc>
      </w:tr>
      <w:tr w:rsidR="00AF0F91" w:rsidRPr="005A40A3" w14:paraId="4C56BEDE" w14:textId="77777777" w:rsidTr="73A482A1">
        <w:trPr>
          <w:trHeight w:val="940"/>
        </w:trPr>
        <w:tc>
          <w:tcPr>
            <w:tcW w:w="1885" w:type="pct"/>
            <w:shd w:val="clear" w:color="auto" w:fill="DEEAF6" w:themeFill="accent5" w:themeFillTint="33"/>
          </w:tcPr>
          <w:p w14:paraId="33239966" w14:textId="4F8379B6" w:rsidR="00AF0F91" w:rsidRPr="005A40A3" w:rsidRDefault="00582B54" w:rsidP="00A23D01">
            <w:pPr>
              <w:rPr>
                <w:rFonts w:ascii="Arial" w:hAnsi="Arial" w:cs="Arial"/>
                <w:sz w:val="20"/>
                <w:szCs w:val="20"/>
              </w:rPr>
            </w:pPr>
            <w:r w:rsidRPr="00582B54">
              <w:rPr>
                <w:rFonts w:ascii="Arial" w:hAnsi="Arial" w:cs="Arial"/>
                <w:sz w:val="20"/>
                <w:szCs w:val="20"/>
              </w:rPr>
              <w:t>2.2.10 C</w:t>
            </w:r>
            <w:r w:rsidR="00603289">
              <w:rPr>
                <w:rFonts w:ascii="Arial" w:hAnsi="Arial" w:cs="Arial"/>
                <w:sz w:val="20"/>
                <w:szCs w:val="20"/>
              </w:rPr>
              <w:t>ompile</w:t>
            </w:r>
            <w:r w:rsidRPr="00582B54">
              <w:rPr>
                <w:rFonts w:ascii="Arial" w:hAnsi="Arial" w:cs="Arial"/>
                <w:sz w:val="20"/>
                <w:szCs w:val="20"/>
              </w:rPr>
              <w:t xml:space="preserve"> an explosive safety case to qualify an ammunition storage license.</w:t>
            </w:r>
          </w:p>
        </w:tc>
        <w:tc>
          <w:tcPr>
            <w:tcW w:w="3115" w:type="pct"/>
            <w:shd w:val="clear" w:color="auto" w:fill="DEEAF6" w:themeFill="accent5" w:themeFillTint="33"/>
          </w:tcPr>
          <w:p w14:paraId="1D03F8E5" w14:textId="77777777" w:rsidR="00582B54" w:rsidRPr="00582B54" w:rsidRDefault="497C8FDB" w:rsidP="73A482A1">
            <w:pPr>
              <w:spacing w:after="0" w:line="240" w:lineRule="auto"/>
              <w:rPr>
                <w:rFonts w:ascii="Arial" w:eastAsia="Arial" w:hAnsi="Arial" w:cs="Arial"/>
                <w:sz w:val="20"/>
                <w:szCs w:val="20"/>
              </w:rPr>
            </w:pPr>
            <w:r w:rsidRPr="73A482A1">
              <w:rPr>
                <w:rFonts w:ascii="Arial" w:eastAsia="Arial" w:hAnsi="Arial" w:cs="Arial"/>
                <w:sz w:val="20"/>
                <w:szCs w:val="20"/>
              </w:rPr>
              <w:t xml:space="preserve">2.2.10.1 Recall the contents of an explosive safety </w:t>
            </w:r>
            <w:proofErr w:type="gramStart"/>
            <w:r w:rsidRPr="73A482A1">
              <w:rPr>
                <w:rFonts w:ascii="Arial" w:eastAsia="Arial" w:hAnsi="Arial" w:cs="Arial"/>
                <w:sz w:val="20"/>
                <w:szCs w:val="20"/>
              </w:rPr>
              <w:t>case</w:t>
            </w:r>
            <w:proofErr w:type="gramEnd"/>
          </w:p>
          <w:p w14:paraId="3C701C98" w14:textId="77777777" w:rsidR="00582B54" w:rsidRPr="00582B54" w:rsidRDefault="497C8FDB" w:rsidP="73A482A1">
            <w:pPr>
              <w:spacing w:after="0" w:line="240" w:lineRule="auto"/>
              <w:rPr>
                <w:rFonts w:ascii="Arial" w:eastAsia="Arial" w:hAnsi="Arial" w:cs="Arial"/>
                <w:sz w:val="20"/>
                <w:szCs w:val="20"/>
              </w:rPr>
            </w:pPr>
            <w:r w:rsidRPr="73A482A1">
              <w:rPr>
                <w:rFonts w:ascii="Arial" w:eastAsia="Arial" w:hAnsi="Arial" w:cs="Arial"/>
                <w:sz w:val="20"/>
                <w:szCs w:val="20"/>
              </w:rPr>
              <w:t xml:space="preserve">2.2.10.2 Recall the principles of siting an Explosive Storage Site and licensing </w:t>
            </w:r>
            <w:proofErr w:type="gramStart"/>
            <w:r w:rsidRPr="73A482A1">
              <w:rPr>
                <w:rFonts w:ascii="Arial" w:eastAsia="Arial" w:hAnsi="Arial" w:cs="Arial"/>
                <w:sz w:val="20"/>
                <w:szCs w:val="20"/>
              </w:rPr>
              <w:t>criteria</w:t>
            </w:r>
            <w:proofErr w:type="gramEnd"/>
          </w:p>
          <w:p w14:paraId="3405BDEC" w14:textId="77777777" w:rsidR="00582B54" w:rsidRPr="00582B54" w:rsidRDefault="497C8FDB" w:rsidP="73A482A1">
            <w:pPr>
              <w:spacing w:after="0" w:line="240" w:lineRule="auto"/>
              <w:rPr>
                <w:rFonts w:ascii="Arial" w:eastAsia="Arial" w:hAnsi="Arial" w:cs="Arial"/>
                <w:sz w:val="20"/>
                <w:szCs w:val="20"/>
              </w:rPr>
            </w:pPr>
            <w:r w:rsidRPr="73A482A1">
              <w:rPr>
                <w:rFonts w:ascii="Arial" w:eastAsia="Arial" w:hAnsi="Arial" w:cs="Arial"/>
                <w:sz w:val="20"/>
                <w:szCs w:val="20"/>
              </w:rPr>
              <w:t xml:space="preserve">2.2.10.3 Discuss the principles of siting an Explosive Storage Site and licensing </w:t>
            </w:r>
            <w:proofErr w:type="gramStart"/>
            <w:r w:rsidRPr="73A482A1">
              <w:rPr>
                <w:rFonts w:ascii="Arial" w:eastAsia="Arial" w:hAnsi="Arial" w:cs="Arial"/>
                <w:sz w:val="20"/>
                <w:szCs w:val="20"/>
              </w:rPr>
              <w:t>criteria</w:t>
            </w:r>
            <w:proofErr w:type="gramEnd"/>
          </w:p>
          <w:p w14:paraId="5B53E43E" w14:textId="77777777" w:rsidR="00582B54" w:rsidRPr="00582B54" w:rsidRDefault="497C8FDB" w:rsidP="73A482A1">
            <w:pPr>
              <w:spacing w:after="0" w:line="240" w:lineRule="auto"/>
              <w:rPr>
                <w:rFonts w:ascii="Arial" w:eastAsia="Arial" w:hAnsi="Arial" w:cs="Arial"/>
                <w:sz w:val="20"/>
                <w:szCs w:val="20"/>
              </w:rPr>
            </w:pPr>
            <w:r w:rsidRPr="73A482A1">
              <w:rPr>
                <w:rFonts w:ascii="Arial" w:eastAsia="Arial" w:hAnsi="Arial" w:cs="Arial"/>
                <w:sz w:val="20"/>
                <w:szCs w:val="20"/>
              </w:rPr>
              <w:t xml:space="preserve">2.2.10.4 Apply the regulations pertaining to storage conditions, storage housing, traversing and safety </w:t>
            </w:r>
            <w:proofErr w:type="gramStart"/>
            <w:r w:rsidRPr="73A482A1">
              <w:rPr>
                <w:rFonts w:ascii="Arial" w:eastAsia="Arial" w:hAnsi="Arial" w:cs="Arial"/>
                <w:sz w:val="20"/>
                <w:szCs w:val="20"/>
              </w:rPr>
              <w:t>requirements</w:t>
            </w:r>
            <w:proofErr w:type="gramEnd"/>
          </w:p>
          <w:p w14:paraId="3C6812BD" w14:textId="77777777" w:rsidR="00582B54" w:rsidRPr="00582B54" w:rsidRDefault="497C8FDB" w:rsidP="73A482A1">
            <w:pPr>
              <w:spacing w:after="0" w:line="240" w:lineRule="auto"/>
              <w:rPr>
                <w:rFonts w:ascii="Arial" w:eastAsia="Arial" w:hAnsi="Arial" w:cs="Arial"/>
                <w:sz w:val="20"/>
                <w:szCs w:val="20"/>
              </w:rPr>
            </w:pPr>
            <w:r w:rsidRPr="73A482A1">
              <w:rPr>
                <w:rFonts w:ascii="Arial" w:eastAsia="Arial" w:hAnsi="Arial" w:cs="Arial"/>
                <w:sz w:val="20"/>
                <w:szCs w:val="20"/>
              </w:rPr>
              <w:t>2.2.10.5 Apply the procedures for determining the tolerable NEQs based on the Quantity-Distance Formulae</w:t>
            </w:r>
          </w:p>
          <w:p w14:paraId="7FA3ABEE" w14:textId="69F08ECA" w:rsidR="00582B54" w:rsidRPr="00582B54" w:rsidRDefault="497C8FDB" w:rsidP="73A482A1">
            <w:pPr>
              <w:spacing w:after="0" w:line="240" w:lineRule="auto"/>
              <w:rPr>
                <w:rFonts w:ascii="Arial" w:eastAsia="Arial" w:hAnsi="Arial" w:cs="Arial"/>
                <w:sz w:val="20"/>
                <w:szCs w:val="20"/>
              </w:rPr>
            </w:pPr>
            <w:r w:rsidRPr="73A482A1">
              <w:rPr>
                <w:rFonts w:ascii="Arial" w:eastAsia="Arial" w:hAnsi="Arial" w:cs="Arial"/>
                <w:sz w:val="20"/>
                <w:szCs w:val="20"/>
              </w:rPr>
              <w:t>2.2.10.6 Describe the Mapping, Yellow &amp; Purple Lines and Directional Weapons Map</w:t>
            </w:r>
          </w:p>
          <w:p w14:paraId="4507D068" w14:textId="77777777" w:rsidR="00582B54" w:rsidRPr="00582B54" w:rsidRDefault="497C8FDB" w:rsidP="73A482A1">
            <w:pPr>
              <w:spacing w:after="0" w:line="240" w:lineRule="auto"/>
              <w:rPr>
                <w:rFonts w:ascii="Arial" w:eastAsia="Arial" w:hAnsi="Arial" w:cs="Arial"/>
                <w:sz w:val="20"/>
                <w:szCs w:val="20"/>
              </w:rPr>
            </w:pPr>
            <w:r w:rsidRPr="73A482A1">
              <w:rPr>
                <w:rFonts w:ascii="Arial" w:eastAsia="Arial" w:hAnsi="Arial" w:cs="Arial"/>
                <w:sz w:val="20"/>
                <w:szCs w:val="20"/>
              </w:rPr>
              <w:t xml:space="preserve">2.2.10.7 Examine how to safely control &amp; maintain an ammunition </w:t>
            </w:r>
            <w:proofErr w:type="gramStart"/>
            <w:r w:rsidRPr="73A482A1">
              <w:rPr>
                <w:rFonts w:ascii="Arial" w:eastAsia="Arial" w:hAnsi="Arial" w:cs="Arial"/>
                <w:sz w:val="20"/>
                <w:szCs w:val="20"/>
              </w:rPr>
              <w:t>store</w:t>
            </w:r>
            <w:proofErr w:type="gramEnd"/>
          </w:p>
          <w:p w14:paraId="57D304DD" w14:textId="7E436A53" w:rsidR="00582B54" w:rsidRPr="00582B54" w:rsidRDefault="497C8FDB" w:rsidP="73A482A1">
            <w:pPr>
              <w:spacing w:after="0" w:line="240" w:lineRule="auto"/>
              <w:rPr>
                <w:rFonts w:ascii="Arial" w:eastAsia="Arial" w:hAnsi="Arial" w:cs="Arial"/>
                <w:sz w:val="20"/>
                <w:szCs w:val="20"/>
              </w:rPr>
            </w:pPr>
            <w:r w:rsidRPr="73A482A1">
              <w:rPr>
                <w:rFonts w:ascii="Arial" w:eastAsia="Arial" w:hAnsi="Arial" w:cs="Arial"/>
                <w:sz w:val="20"/>
                <w:szCs w:val="20"/>
              </w:rPr>
              <w:t xml:space="preserve">2.2.10.8 Evaluate the permissible storage limits at a </w:t>
            </w:r>
            <w:r w:rsidR="3723405C" w:rsidRPr="73A482A1">
              <w:rPr>
                <w:rFonts w:ascii="Arial" w:eastAsia="Arial" w:hAnsi="Arial" w:cs="Arial"/>
                <w:color w:val="000000" w:themeColor="text1"/>
                <w:sz w:val="20"/>
                <w:szCs w:val="20"/>
                <w:lang w:val="en-GB"/>
              </w:rPr>
              <w:t>temporary</w:t>
            </w:r>
            <w:r w:rsidRPr="73A482A1">
              <w:rPr>
                <w:rFonts w:ascii="Arial" w:eastAsia="Arial" w:hAnsi="Arial" w:cs="Arial"/>
                <w:sz w:val="20"/>
                <w:szCs w:val="20"/>
              </w:rPr>
              <w:t xml:space="preserve"> storage area based on safeguarding good </w:t>
            </w:r>
            <w:proofErr w:type="gramStart"/>
            <w:r w:rsidRPr="73A482A1">
              <w:rPr>
                <w:rFonts w:ascii="Arial" w:eastAsia="Arial" w:hAnsi="Arial" w:cs="Arial"/>
                <w:sz w:val="20"/>
                <w:szCs w:val="20"/>
              </w:rPr>
              <w:t>practice</w:t>
            </w:r>
            <w:proofErr w:type="gramEnd"/>
          </w:p>
          <w:p w14:paraId="6E4446A3" w14:textId="2B07BB24" w:rsidR="00AF0F91" w:rsidRPr="005A40A3" w:rsidRDefault="497C8FDB" w:rsidP="73A482A1">
            <w:pPr>
              <w:spacing w:after="0" w:line="240" w:lineRule="auto"/>
              <w:rPr>
                <w:rFonts w:ascii="Arial" w:eastAsia="Arial" w:hAnsi="Arial" w:cs="Arial"/>
                <w:sz w:val="20"/>
                <w:szCs w:val="20"/>
              </w:rPr>
            </w:pPr>
            <w:r w:rsidRPr="73A482A1">
              <w:rPr>
                <w:rFonts w:ascii="Arial" w:eastAsia="Arial" w:hAnsi="Arial" w:cs="Arial"/>
                <w:sz w:val="20"/>
                <w:szCs w:val="20"/>
              </w:rPr>
              <w:t>2.2.10.9 C</w:t>
            </w:r>
            <w:r w:rsidR="0B57B413" w:rsidRPr="73A482A1">
              <w:rPr>
                <w:rFonts w:ascii="Arial" w:eastAsia="Arial" w:hAnsi="Arial" w:cs="Arial"/>
                <w:sz w:val="20"/>
                <w:szCs w:val="20"/>
              </w:rPr>
              <w:t>ompile</w:t>
            </w:r>
            <w:r w:rsidRPr="73A482A1">
              <w:rPr>
                <w:rFonts w:ascii="Arial" w:eastAsia="Arial" w:hAnsi="Arial" w:cs="Arial"/>
                <w:sz w:val="20"/>
                <w:szCs w:val="20"/>
              </w:rPr>
              <w:t xml:space="preserve"> an explosive safety case to qualify an ammunition storage license for a </w:t>
            </w:r>
            <w:r w:rsidR="282D8979" w:rsidRPr="73A482A1">
              <w:rPr>
                <w:rFonts w:ascii="Arial" w:eastAsia="Arial" w:hAnsi="Arial" w:cs="Arial"/>
                <w:sz w:val="20"/>
                <w:szCs w:val="20"/>
              </w:rPr>
              <w:t xml:space="preserve">temporary </w:t>
            </w:r>
            <w:r w:rsidRPr="73A482A1">
              <w:rPr>
                <w:rFonts w:ascii="Arial" w:eastAsia="Arial" w:hAnsi="Arial" w:cs="Arial"/>
                <w:sz w:val="20"/>
                <w:szCs w:val="20"/>
              </w:rPr>
              <w:t>storage area</w:t>
            </w:r>
          </w:p>
        </w:tc>
      </w:tr>
      <w:tr w:rsidR="00AF0F91" w:rsidRPr="005A40A3" w14:paraId="04D32315" w14:textId="77777777" w:rsidTr="73A482A1">
        <w:trPr>
          <w:trHeight w:val="1096"/>
        </w:trPr>
        <w:tc>
          <w:tcPr>
            <w:tcW w:w="1885" w:type="pct"/>
            <w:shd w:val="clear" w:color="auto" w:fill="DEEAF6" w:themeFill="accent5" w:themeFillTint="33"/>
          </w:tcPr>
          <w:p w14:paraId="6DB1C672" w14:textId="77777777" w:rsidR="00AF0F91" w:rsidRPr="005A40A3" w:rsidRDefault="00AF0F91" w:rsidP="00A23D01">
            <w:pPr>
              <w:rPr>
                <w:rFonts w:ascii="Arial" w:hAnsi="Arial" w:cs="Arial"/>
                <w:b/>
                <w:sz w:val="20"/>
                <w:szCs w:val="20"/>
              </w:rPr>
            </w:pPr>
            <w:r w:rsidRPr="005A40A3">
              <w:rPr>
                <w:rFonts w:ascii="Arial" w:hAnsi="Arial" w:cs="Arial"/>
                <w:b/>
                <w:sz w:val="20"/>
                <w:szCs w:val="20"/>
              </w:rPr>
              <w:t>Performance Statement:</w:t>
            </w:r>
          </w:p>
        </w:tc>
        <w:tc>
          <w:tcPr>
            <w:tcW w:w="3115" w:type="pct"/>
            <w:shd w:val="clear" w:color="auto" w:fill="DEEAF6" w:themeFill="accent5" w:themeFillTint="33"/>
          </w:tcPr>
          <w:p w14:paraId="051FD753" w14:textId="38644E00" w:rsidR="00AF0F91" w:rsidRPr="005A40A3" w:rsidRDefault="4A0A4E2F" w:rsidP="2693DC20">
            <w:pPr>
              <w:rPr>
                <w:rFonts w:ascii="Arial" w:eastAsia="Arial" w:hAnsi="Arial" w:cs="Arial"/>
                <w:i/>
                <w:iCs/>
                <w:color w:val="000000" w:themeColor="text1"/>
                <w:sz w:val="20"/>
                <w:szCs w:val="20"/>
              </w:rPr>
            </w:pPr>
            <w:r w:rsidRPr="005A40A3">
              <w:rPr>
                <w:rFonts w:ascii="Arial" w:eastAsia="Arial" w:hAnsi="Arial" w:cs="Arial"/>
                <w:i/>
                <w:iCs/>
                <w:color w:val="000000" w:themeColor="text1"/>
                <w:sz w:val="20"/>
                <w:szCs w:val="20"/>
              </w:rPr>
              <w:t xml:space="preserve">By the end of the lessons the </w:t>
            </w:r>
            <w:r w:rsidR="00C6440A">
              <w:rPr>
                <w:rFonts w:ascii="Arial" w:eastAsia="Arial" w:hAnsi="Arial" w:cs="Arial"/>
                <w:i/>
                <w:iCs/>
                <w:color w:val="000000" w:themeColor="text1"/>
                <w:sz w:val="20"/>
                <w:szCs w:val="20"/>
              </w:rPr>
              <w:t>participant</w:t>
            </w:r>
            <w:r w:rsidRPr="005A40A3">
              <w:rPr>
                <w:rFonts w:ascii="Arial" w:eastAsia="Arial" w:hAnsi="Arial" w:cs="Arial"/>
                <w:i/>
                <w:iCs/>
                <w:color w:val="000000" w:themeColor="text1"/>
                <w:sz w:val="20"/>
                <w:szCs w:val="20"/>
              </w:rPr>
              <w:t>s will...</w:t>
            </w:r>
          </w:p>
          <w:p w14:paraId="5816FC1F" w14:textId="26A1F6A9" w:rsidR="00932C88" w:rsidRPr="005A40A3" w:rsidRDefault="006D2974" w:rsidP="2693DC20">
            <w:pPr>
              <w:rPr>
                <w:rFonts w:ascii="Arial" w:eastAsia="Arial" w:hAnsi="Arial" w:cs="Arial"/>
                <w:i/>
                <w:iCs/>
                <w:color w:val="000000" w:themeColor="text1"/>
                <w:sz w:val="20"/>
                <w:szCs w:val="20"/>
              </w:rPr>
            </w:pPr>
            <w:r w:rsidRPr="00582B54">
              <w:rPr>
                <w:rFonts w:ascii="Arial" w:hAnsi="Arial" w:cs="Arial"/>
                <w:sz w:val="20"/>
                <w:szCs w:val="20"/>
              </w:rPr>
              <w:t>C</w:t>
            </w:r>
            <w:r w:rsidR="00603289">
              <w:rPr>
                <w:rFonts w:ascii="Arial" w:hAnsi="Arial" w:cs="Arial"/>
                <w:sz w:val="20"/>
                <w:szCs w:val="20"/>
              </w:rPr>
              <w:t>ompile</w:t>
            </w:r>
            <w:r w:rsidRPr="00582B54">
              <w:rPr>
                <w:rFonts w:ascii="Arial" w:hAnsi="Arial" w:cs="Arial"/>
                <w:sz w:val="20"/>
                <w:szCs w:val="20"/>
              </w:rPr>
              <w:t xml:space="preserve"> an explosive safety case to qualify an ammunition storage license.</w:t>
            </w:r>
          </w:p>
        </w:tc>
      </w:tr>
      <w:tr w:rsidR="00AF0F91" w:rsidRPr="005A40A3" w14:paraId="4CCB03FE" w14:textId="77777777" w:rsidTr="73A482A1">
        <w:trPr>
          <w:trHeight w:val="1088"/>
        </w:trPr>
        <w:tc>
          <w:tcPr>
            <w:tcW w:w="1885" w:type="pct"/>
            <w:shd w:val="clear" w:color="auto" w:fill="DEEAF6" w:themeFill="accent5" w:themeFillTint="33"/>
          </w:tcPr>
          <w:p w14:paraId="32F58CBC" w14:textId="1799485A" w:rsidR="00AF0F91" w:rsidRPr="005A40A3" w:rsidRDefault="00AF0F91" w:rsidP="2693DC20">
            <w:pPr>
              <w:rPr>
                <w:rFonts w:ascii="Arial" w:hAnsi="Arial" w:cs="Arial"/>
                <w:b/>
                <w:bCs/>
                <w:sz w:val="20"/>
                <w:szCs w:val="20"/>
              </w:rPr>
            </w:pPr>
            <w:r w:rsidRPr="005A40A3">
              <w:rPr>
                <w:rFonts w:ascii="Arial" w:hAnsi="Arial" w:cs="Arial"/>
                <w:b/>
                <w:bCs/>
                <w:sz w:val="20"/>
                <w:szCs w:val="20"/>
              </w:rPr>
              <w:lastRenderedPageBreak/>
              <w:t>Assessment Criteria:</w:t>
            </w:r>
          </w:p>
        </w:tc>
        <w:tc>
          <w:tcPr>
            <w:tcW w:w="3115" w:type="pct"/>
            <w:shd w:val="clear" w:color="auto" w:fill="DEEAF6" w:themeFill="accent5" w:themeFillTint="33"/>
          </w:tcPr>
          <w:p w14:paraId="1124D34E" w14:textId="4EB65C9B" w:rsidR="00AF0F91" w:rsidRPr="00003207" w:rsidRDefault="00003207" w:rsidP="00003207">
            <w:pPr>
              <w:spacing w:after="0" w:line="240" w:lineRule="auto"/>
              <w:rPr>
                <w:sz w:val="24"/>
                <w:szCs w:val="24"/>
              </w:rPr>
            </w:pPr>
            <w:r>
              <w:rPr>
                <w:rStyle w:val="normaltextrun"/>
                <w:rFonts w:ascii="Arial" w:hAnsi="Arial" w:cs="Arial"/>
                <w:color w:val="000000"/>
                <w:sz w:val="20"/>
                <w:szCs w:val="20"/>
                <w:bdr w:val="none" w:sz="0" w:space="0" w:color="auto" w:frame="1"/>
              </w:rPr>
              <w:t>There is no final assessment for this exercise, however, Instructors will use informal class discussion, questioning of </w:t>
            </w:r>
            <w:r w:rsidR="00C6440A">
              <w:rPr>
                <w:rStyle w:val="normaltextrun"/>
                <w:rFonts w:ascii="Arial" w:hAnsi="Arial" w:cs="Arial"/>
                <w:color w:val="000000"/>
                <w:sz w:val="20"/>
                <w:szCs w:val="20"/>
                <w:bdr w:val="none" w:sz="0" w:space="0" w:color="auto" w:frame="1"/>
              </w:rPr>
              <w:t>participant</w:t>
            </w:r>
            <w:r>
              <w:rPr>
                <w:rStyle w:val="normaltextrun"/>
                <w:rFonts w:ascii="Arial" w:hAnsi="Arial" w:cs="Arial"/>
                <w:color w:val="000000"/>
                <w:sz w:val="20"/>
                <w:szCs w:val="20"/>
                <w:bdr w:val="none" w:sz="0" w:space="0" w:color="auto" w:frame="1"/>
              </w:rPr>
              <w:t xml:space="preserve">s and review the work by the </w:t>
            </w:r>
            <w:r w:rsidR="00C6440A">
              <w:rPr>
                <w:rStyle w:val="normaltextrun"/>
                <w:rFonts w:ascii="Arial" w:hAnsi="Arial" w:cs="Arial"/>
                <w:color w:val="000000"/>
                <w:sz w:val="20"/>
                <w:szCs w:val="20"/>
                <w:bdr w:val="none" w:sz="0" w:space="0" w:color="auto" w:frame="1"/>
              </w:rPr>
              <w:t>participant</w:t>
            </w:r>
            <w:r>
              <w:rPr>
                <w:rStyle w:val="normaltextrun"/>
                <w:rFonts w:ascii="Arial" w:hAnsi="Arial" w:cs="Arial"/>
                <w:color w:val="000000"/>
                <w:sz w:val="20"/>
                <w:szCs w:val="20"/>
                <w:bdr w:val="none" w:sz="0" w:space="0" w:color="auto" w:frame="1"/>
              </w:rPr>
              <w:t>s to enable a positive feedback loop to be established to enhance the effectiveness of the learning.   </w:t>
            </w:r>
          </w:p>
        </w:tc>
      </w:tr>
    </w:tbl>
    <w:p w14:paraId="12399FF3" w14:textId="53463783" w:rsidR="0034735A" w:rsidRPr="00E50D3C" w:rsidRDefault="0034735A">
      <w:pPr>
        <w:rPr>
          <w:rFonts w:ascii="Arial" w:hAnsi="Arial" w:cs="Arial"/>
        </w:rPr>
      </w:pPr>
    </w:p>
    <w:p w14:paraId="47CC881D" w14:textId="44786250" w:rsidR="005831F1" w:rsidRPr="00E50D3C" w:rsidRDefault="00C263B0" w:rsidP="00AF0F91">
      <w:pPr>
        <w:spacing w:after="1" w:line="256" w:lineRule="auto"/>
        <w:rPr>
          <w:rFonts w:ascii="Arial" w:hAnsi="Arial" w:cs="Arial"/>
        </w:rPr>
      </w:pPr>
      <w:r w:rsidRPr="00E50D3C">
        <w:rPr>
          <w:rFonts w:ascii="Arial" w:hAnsi="Arial" w:cs="Arial"/>
          <w:b/>
        </w:rPr>
        <w:t>Resource</w:t>
      </w:r>
      <w:r w:rsidR="00AF0F91" w:rsidRPr="00E50D3C">
        <w:rPr>
          <w:rFonts w:ascii="Arial" w:hAnsi="Arial" w:cs="Arial"/>
          <w:b/>
        </w:rPr>
        <w:t xml:space="preserve"> requirements:</w:t>
      </w:r>
    </w:p>
    <w:p w14:paraId="2A0FAA4E" w14:textId="77777777" w:rsidR="00AF0F91" w:rsidRPr="00E50D3C" w:rsidRDefault="00AF0F91" w:rsidP="00AF0F91">
      <w:pPr>
        <w:spacing w:after="1" w:line="256" w:lineRule="auto"/>
        <w:rPr>
          <w:rFonts w:ascii="Arial" w:hAnsi="Arial" w:cs="Arial"/>
        </w:rPr>
      </w:pPr>
    </w:p>
    <w:tbl>
      <w:tblPr>
        <w:tblStyle w:val="TableGrid1"/>
        <w:tblW w:w="5000" w:type="pct"/>
        <w:tblLook w:val="04A0" w:firstRow="1" w:lastRow="0" w:firstColumn="1" w:lastColumn="0" w:noHBand="0" w:noVBand="1"/>
      </w:tblPr>
      <w:tblGrid>
        <w:gridCol w:w="3397"/>
        <w:gridCol w:w="5613"/>
      </w:tblGrid>
      <w:tr w:rsidR="005831F1" w:rsidRPr="005A40A3" w14:paraId="046B8A48" w14:textId="77777777" w:rsidTr="46B5B7C1">
        <w:trPr>
          <w:trHeight w:val="422"/>
        </w:trPr>
        <w:tc>
          <w:tcPr>
            <w:tcW w:w="1885" w:type="pct"/>
            <w:shd w:val="clear" w:color="auto" w:fill="FFF2CC" w:themeFill="accent4" w:themeFillTint="33"/>
            <w:vAlign w:val="center"/>
          </w:tcPr>
          <w:p w14:paraId="000084B1" w14:textId="656841AA" w:rsidR="005831F1" w:rsidRPr="005A40A3" w:rsidRDefault="005831F1" w:rsidP="00A23D01">
            <w:pPr>
              <w:rPr>
                <w:rFonts w:ascii="Arial" w:hAnsi="Arial" w:cs="Arial"/>
                <w:b/>
                <w:sz w:val="20"/>
                <w:szCs w:val="20"/>
              </w:rPr>
            </w:pPr>
            <w:r w:rsidRPr="005A40A3">
              <w:rPr>
                <w:rFonts w:ascii="Arial" w:hAnsi="Arial" w:cs="Arial"/>
                <w:b/>
                <w:sz w:val="20"/>
                <w:szCs w:val="20"/>
              </w:rPr>
              <w:t>Instructor</w:t>
            </w:r>
            <w:r w:rsidR="004B7FAB" w:rsidRPr="005A40A3">
              <w:rPr>
                <w:rFonts w:ascii="Arial" w:hAnsi="Arial" w:cs="Arial"/>
                <w:b/>
                <w:sz w:val="20"/>
                <w:szCs w:val="20"/>
              </w:rPr>
              <w:t xml:space="preserve"> to </w:t>
            </w:r>
            <w:r w:rsidR="00C6440A">
              <w:rPr>
                <w:rFonts w:ascii="Arial" w:hAnsi="Arial" w:cs="Arial"/>
                <w:b/>
                <w:sz w:val="20"/>
                <w:szCs w:val="20"/>
              </w:rPr>
              <w:t>participant</w:t>
            </w:r>
            <w:r w:rsidR="004B7FAB" w:rsidRPr="005A40A3">
              <w:rPr>
                <w:rFonts w:ascii="Arial" w:hAnsi="Arial" w:cs="Arial"/>
                <w:b/>
                <w:sz w:val="20"/>
                <w:szCs w:val="20"/>
              </w:rPr>
              <w:t xml:space="preserve"> ratio</w:t>
            </w:r>
            <w:r w:rsidRPr="005A40A3">
              <w:rPr>
                <w:rFonts w:ascii="Arial" w:hAnsi="Arial" w:cs="Arial"/>
                <w:b/>
                <w:sz w:val="20"/>
                <w:szCs w:val="20"/>
              </w:rPr>
              <w:t>:</w:t>
            </w:r>
          </w:p>
        </w:tc>
        <w:tc>
          <w:tcPr>
            <w:tcW w:w="3115" w:type="pct"/>
            <w:shd w:val="clear" w:color="auto" w:fill="FFF2CC" w:themeFill="accent4" w:themeFillTint="33"/>
            <w:vAlign w:val="center"/>
          </w:tcPr>
          <w:p w14:paraId="53DA9AA5" w14:textId="41D911FD" w:rsidR="005831F1" w:rsidRPr="00686176" w:rsidRDefault="004B7FAB" w:rsidP="044B8021">
            <w:pPr>
              <w:rPr>
                <w:rFonts w:ascii="Arial" w:hAnsi="Arial" w:cs="Arial"/>
                <w:b/>
                <w:bCs/>
                <w:sz w:val="20"/>
                <w:szCs w:val="20"/>
              </w:rPr>
            </w:pPr>
            <w:r w:rsidRPr="044B8021">
              <w:rPr>
                <w:rFonts w:ascii="Arial" w:hAnsi="Arial" w:cs="Arial"/>
                <w:sz w:val="20"/>
                <w:szCs w:val="20"/>
              </w:rPr>
              <w:t>1:</w:t>
            </w:r>
            <w:r w:rsidR="00295B44" w:rsidRPr="044B8021">
              <w:rPr>
                <w:rFonts w:ascii="Arial" w:hAnsi="Arial" w:cs="Arial"/>
                <w:sz w:val="20"/>
                <w:szCs w:val="20"/>
              </w:rPr>
              <w:t>6 in syndicates</w:t>
            </w:r>
            <w:r w:rsidR="00272A55" w:rsidRPr="044B8021">
              <w:rPr>
                <w:rFonts w:ascii="Arial" w:hAnsi="Arial" w:cs="Arial"/>
                <w:sz w:val="20"/>
                <w:szCs w:val="20"/>
              </w:rPr>
              <w:t xml:space="preserve">. </w:t>
            </w:r>
            <w:r w:rsidR="00295B44" w:rsidRPr="044B8021">
              <w:rPr>
                <w:rFonts w:ascii="Arial" w:hAnsi="Arial" w:cs="Arial"/>
                <w:sz w:val="20"/>
                <w:szCs w:val="20"/>
              </w:rPr>
              <w:t>Maximum</w:t>
            </w:r>
            <w:r w:rsidR="00272A55" w:rsidRPr="044B8021">
              <w:rPr>
                <w:rFonts w:ascii="Arial" w:hAnsi="Arial" w:cs="Arial"/>
                <w:sz w:val="20"/>
                <w:szCs w:val="20"/>
              </w:rPr>
              <w:t xml:space="preserve"> class</w:t>
            </w:r>
            <w:r w:rsidR="00295B44" w:rsidRPr="044B8021">
              <w:rPr>
                <w:rFonts w:ascii="Arial" w:hAnsi="Arial" w:cs="Arial"/>
                <w:sz w:val="20"/>
                <w:szCs w:val="20"/>
              </w:rPr>
              <w:t xml:space="preserve"> size </w:t>
            </w:r>
            <w:r w:rsidR="002D20B1">
              <w:rPr>
                <w:rFonts w:ascii="Arial" w:hAnsi="Arial" w:cs="Arial"/>
                <w:sz w:val="20"/>
                <w:szCs w:val="20"/>
              </w:rPr>
              <w:t>15</w:t>
            </w:r>
            <w:r w:rsidR="00295B44" w:rsidRPr="044B8021">
              <w:rPr>
                <w:rFonts w:ascii="Arial" w:hAnsi="Arial" w:cs="Arial"/>
                <w:sz w:val="20"/>
                <w:szCs w:val="20"/>
              </w:rPr>
              <w:t>.</w:t>
            </w:r>
          </w:p>
        </w:tc>
      </w:tr>
      <w:tr w:rsidR="005831F1" w:rsidRPr="005A40A3" w14:paraId="5ED88313" w14:textId="77777777" w:rsidTr="46B5B7C1">
        <w:trPr>
          <w:trHeight w:val="395"/>
        </w:trPr>
        <w:tc>
          <w:tcPr>
            <w:tcW w:w="1885" w:type="pct"/>
            <w:shd w:val="clear" w:color="auto" w:fill="FFF2CC" w:themeFill="accent4" w:themeFillTint="33"/>
          </w:tcPr>
          <w:p w14:paraId="71AB5B19" w14:textId="77777777" w:rsidR="005831F1" w:rsidRPr="005A40A3" w:rsidRDefault="005831F1" w:rsidP="00A23D01">
            <w:pPr>
              <w:rPr>
                <w:rFonts w:ascii="Arial" w:hAnsi="Arial" w:cs="Arial"/>
                <w:b/>
                <w:sz w:val="20"/>
                <w:szCs w:val="20"/>
              </w:rPr>
            </w:pPr>
            <w:r w:rsidRPr="005A40A3">
              <w:rPr>
                <w:rFonts w:ascii="Arial" w:hAnsi="Arial" w:cs="Arial"/>
                <w:b/>
                <w:sz w:val="20"/>
                <w:szCs w:val="20"/>
              </w:rPr>
              <w:t>Interpreters:</w:t>
            </w:r>
          </w:p>
        </w:tc>
        <w:tc>
          <w:tcPr>
            <w:tcW w:w="3115" w:type="pct"/>
            <w:shd w:val="clear" w:color="auto" w:fill="FFF2CC" w:themeFill="accent4" w:themeFillTint="33"/>
          </w:tcPr>
          <w:p w14:paraId="68B76632" w14:textId="1D41B3E6" w:rsidR="005831F1" w:rsidRPr="00686176" w:rsidRDefault="004B7FAB" w:rsidP="044B8021">
            <w:pPr>
              <w:rPr>
                <w:rFonts w:ascii="Arial" w:hAnsi="Arial" w:cs="Arial"/>
                <w:b/>
                <w:bCs/>
                <w:sz w:val="20"/>
                <w:szCs w:val="20"/>
              </w:rPr>
            </w:pPr>
            <w:r w:rsidRPr="044B8021">
              <w:rPr>
                <w:rFonts w:ascii="Arial" w:hAnsi="Arial" w:cs="Arial"/>
                <w:sz w:val="20"/>
                <w:szCs w:val="20"/>
              </w:rPr>
              <w:t>1 per instructor</w:t>
            </w:r>
          </w:p>
        </w:tc>
      </w:tr>
      <w:tr w:rsidR="005831F1" w:rsidRPr="005A40A3" w14:paraId="0B504A7D" w14:textId="77777777" w:rsidTr="46B5B7C1">
        <w:trPr>
          <w:trHeight w:val="395"/>
        </w:trPr>
        <w:tc>
          <w:tcPr>
            <w:tcW w:w="1885" w:type="pct"/>
            <w:shd w:val="clear" w:color="auto" w:fill="FFF2CC" w:themeFill="accent4" w:themeFillTint="33"/>
          </w:tcPr>
          <w:p w14:paraId="47CD044B" w14:textId="59085118" w:rsidR="005831F1" w:rsidRPr="005A40A3" w:rsidRDefault="005831F1" w:rsidP="2693DC20">
            <w:pPr>
              <w:spacing w:after="0"/>
              <w:rPr>
                <w:rFonts w:ascii="Arial" w:hAnsi="Arial" w:cs="Arial"/>
                <w:b/>
                <w:bCs/>
                <w:sz w:val="20"/>
                <w:szCs w:val="20"/>
              </w:rPr>
            </w:pPr>
            <w:r w:rsidRPr="005A40A3">
              <w:rPr>
                <w:rFonts w:ascii="Arial" w:hAnsi="Arial" w:cs="Arial"/>
                <w:b/>
                <w:bCs/>
                <w:sz w:val="20"/>
                <w:szCs w:val="20"/>
              </w:rPr>
              <w:t>Training Facilities</w:t>
            </w:r>
            <w:r w:rsidR="00052C4D" w:rsidRPr="005A40A3">
              <w:rPr>
                <w:rFonts w:ascii="Arial" w:hAnsi="Arial" w:cs="Arial"/>
                <w:b/>
                <w:bCs/>
                <w:sz w:val="20"/>
                <w:szCs w:val="20"/>
              </w:rPr>
              <w:t xml:space="preserve"> &amp; Equipment</w:t>
            </w:r>
            <w:r w:rsidRPr="005A40A3">
              <w:rPr>
                <w:rFonts w:ascii="Arial" w:hAnsi="Arial" w:cs="Arial"/>
                <w:b/>
                <w:bCs/>
                <w:sz w:val="20"/>
                <w:szCs w:val="20"/>
              </w:rPr>
              <w:t>:</w:t>
            </w:r>
          </w:p>
        </w:tc>
        <w:tc>
          <w:tcPr>
            <w:tcW w:w="3115" w:type="pct"/>
            <w:shd w:val="clear" w:color="auto" w:fill="FFF2CC" w:themeFill="accent4" w:themeFillTint="33"/>
          </w:tcPr>
          <w:p w14:paraId="621CF0D7" w14:textId="78C1569E" w:rsidR="005831F1" w:rsidRPr="00686176" w:rsidRDefault="00295B44" w:rsidP="044B8021">
            <w:pPr>
              <w:rPr>
                <w:rFonts w:ascii="Arial" w:hAnsi="Arial" w:cs="Arial"/>
                <w:sz w:val="20"/>
                <w:szCs w:val="20"/>
              </w:rPr>
            </w:pPr>
            <w:r w:rsidRPr="044B8021">
              <w:rPr>
                <w:rFonts w:ascii="Arial" w:hAnsi="Arial" w:cs="Arial"/>
                <w:sz w:val="20"/>
                <w:szCs w:val="20"/>
              </w:rPr>
              <w:t>Classroom</w:t>
            </w:r>
            <w:r w:rsidR="366A743E" w:rsidRPr="044B8021">
              <w:rPr>
                <w:rFonts w:ascii="Arial" w:hAnsi="Arial" w:cs="Arial"/>
                <w:sz w:val="20"/>
                <w:szCs w:val="20"/>
              </w:rPr>
              <w:t xml:space="preserve">, projector and screen, flipchart, whiteboard, </w:t>
            </w:r>
          </w:p>
        </w:tc>
      </w:tr>
      <w:tr w:rsidR="005831F1" w:rsidRPr="005A40A3" w14:paraId="787C798B" w14:textId="77777777" w:rsidTr="46B5B7C1">
        <w:trPr>
          <w:trHeight w:val="395"/>
        </w:trPr>
        <w:tc>
          <w:tcPr>
            <w:tcW w:w="1885" w:type="pct"/>
            <w:shd w:val="clear" w:color="auto" w:fill="FFF2CC" w:themeFill="accent4" w:themeFillTint="33"/>
          </w:tcPr>
          <w:p w14:paraId="31EA37CC" w14:textId="5C4CCE6C" w:rsidR="005831F1" w:rsidRPr="00003207" w:rsidRDefault="005831F1" w:rsidP="00A23D01">
            <w:pPr>
              <w:rPr>
                <w:rFonts w:ascii="Arial" w:hAnsi="Arial" w:cs="Arial"/>
                <w:b/>
                <w:sz w:val="20"/>
                <w:szCs w:val="20"/>
              </w:rPr>
            </w:pPr>
            <w:r w:rsidRPr="00003207">
              <w:rPr>
                <w:rFonts w:ascii="Arial" w:hAnsi="Arial" w:cs="Arial"/>
                <w:b/>
                <w:sz w:val="20"/>
                <w:szCs w:val="20"/>
              </w:rPr>
              <w:t>Instruct</w:t>
            </w:r>
            <w:r w:rsidR="00052C4D" w:rsidRPr="00003207">
              <w:rPr>
                <w:rFonts w:ascii="Arial" w:hAnsi="Arial" w:cs="Arial"/>
                <w:b/>
                <w:sz w:val="20"/>
                <w:szCs w:val="20"/>
              </w:rPr>
              <w:t>ional tools &amp; materials</w:t>
            </w:r>
          </w:p>
        </w:tc>
        <w:tc>
          <w:tcPr>
            <w:tcW w:w="3115" w:type="pct"/>
            <w:shd w:val="clear" w:color="auto" w:fill="FFF2CC" w:themeFill="accent4" w:themeFillTint="33"/>
          </w:tcPr>
          <w:p w14:paraId="153C61C5" w14:textId="77777777" w:rsidR="004B5D45" w:rsidRPr="004B5D45" w:rsidRDefault="41C6CA51" w:rsidP="004B5D45">
            <w:pPr>
              <w:pStyle w:val="ListParagraph"/>
              <w:numPr>
                <w:ilvl w:val="0"/>
                <w:numId w:val="21"/>
              </w:numPr>
              <w:spacing w:after="0"/>
              <w:rPr>
                <w:rFonts w:ascii="Arial" w:hAnsi="Arial" w:cs="Arial"/>
                <w:sz w:val="20"/>
                <w:szCs w:val="20"/>
              </w:rPr>
            </w:pPr>
            <w:r w:rsidRPr="004B5D45">
              <w:rPr>
                <w:rFonts w:ascii="Arial" w:hAnsi="Arial" w:cs="Arial"/>
                <w:sz w:val="20"/>
                <w:szCs w:val="20"/>
              </w:rPr>
              <w:t>Worked out examples of ELL Matrix</w:t>
            </w:r>
          </w:p>
          <w:p w14:paraId="5EAC40F9" w14:textId="19D8FF03" w:rsidR="004B5D45" w:rsidRPr="004B5D45" w:rsidRDefault="41C6CA51" w:rsidP="004B5D45">
            <w:pPr>
              <w:pStyle w:val="ListParagraph"/>
              <w:numPr>
                <w:ilvl w:val="0"/>
                <w:numId w:val="21"/>
              </w:numPr>
              <w:spacing w:after="0"/>
              <w:rPr>
                <w:rFonts w:ascii="Arial" w:hAnsi="Arial" w:cs="Arial"/>
                <w:sz w:val="20"/>
                <w:szCs w:val="20"/>
              </w:rPr>
            </w:pPr>
            <w:r w:rsidRPr="004B5D45">
              <w:rPr>
                <w:rFonts w:ascii="Arial" w:hAnsi="Arial" w:cs="Arial"/>
                <w:sz w:val="20"/>
                <w:szCs w:val="20"/>
              </w:rPr>
              <w:t>Safeguarding Map</w:t>
            </w:r>
          </w:p>
          <w:p w14:paraId="36FEF5C9" w14:textId="23F4140F" w:rsidR="00C973C6" w:rsidRDefault="41C6CA51" w:rsidP="004B5D45">
            <w:pPr>
              <w:pStyle w:val="ListParagraph"/>
              <w:numPr>
                <w:ilvl w:val="0"/>
                <w:numId w:val="21"/>
              </w:numPr>
              <w:spacing w:after="0"/>
              <w:rPr>
                <w:rFonts w:ascii="Arial" w:hAnsi="Arial" w:cs="Arial"/>
                <w:sz w:val="20"/>
                <w:szCs w:val="20"/>
              </w:rPr>
            </w:pPr>
            <w:r w:rsidRPr="004B5D45">
              <w:rPr>
                <w:rFonts w:ascii="Arial" w:hAnsi="Arial" w:cs="Arial"/>
                <w:sz w:val="20"/>
                <w:szCs w:val="20"/>
              </w:rPr>
              <w:t>Weapons Directional Map</w:t>
            </w:r>
          </w:p>
          <w:p w14:paraId="67F33671" w14:textId="512A0550" w:rsidR="004B5D45" w:rsidRPr="004B5D45" w:rsidRDefault="004B5D45" w:rsidP="004B5D45">
            <w:pPr>
              <w:pStyle w:val="ListParagraph"/>
              <w:numPr>
                <w:ilvl w:val="0"/>
                <w:numId w:val="21"/>
              </w:numPr>
              <w:spacing w:after="0"/>
              <w:rPr>
                <w:rFonts w:ascii="Arial" w:hAnsi="Arial" w:cs="Arial"/>
                <w:sz w:val="20"/>
                <w:szCs w:val="20"/>
              </w:rPr>
            </w:pPr>
            <w:r>
              <w:rPr>
                <w:rFonts w:ascii="Arial" w:hAnsi="Arial" w:cs="Arial"/>
                <w:sz w:val="20"/>
                <w:szCs w:val="20"/>
              </w:rPr>
              <w:t xml:space="preserve">Imagery of </w:t>
            </w:r>
            <w:r w:rsidR="006726A6">
              <w:rPr>
                <w:rFonts w:ascii="Arial" w:hAnsi="Arial" w:cs="Arial"/>
                <w:sz w:val="20"/>
                <w:szCs w:val="20"/>
              </w:rPr>
              <w:t>explosive event</w:t>
            </w:r>
            <w:r w:rsidR="00205366">
              <w:rPr>
                <w:rFonts w:ascii="Arial" w:hAnsi="Arial" w:cs="Arial"/>
                <w:sz w:val="20"/>
                <w:szCs w:val="20"/>
              </w:rPr>
              <w:t>(s)</w:t>
            </w:r>
            <w:r w:rsidR="006726A6">
              <w:rPr>
                <w:rFonts w:ascii="Arial" w:hAnsi="Arial" w:cs="Arial"/>
                <w:sz w:val="20"/>
                <w:szCs w:val="20"/>
              </w:rPr>
              <w:t xml:space="preserve"> and impact on </w:t>
            </w:r>
            <w:proofErr w:type="gramStart"/>
            <w:r w:rsidR="006726A6">
              <w:rPr>
                <w:rFonts w:ascii="Arial" w:hAnsi="Arial" w:cs="Arial"/>
                <w:sz w:val="20"/>
                <w:szCs w:val="20"/>
              </w:rPr>
              <w:t>a camp and environs</w:t>
            </w:r>
            <w:proofErr w:type="gramEnd"/>
          </w:p>
        </w:tc>
      </w:tr>
      <w:tr w:rsidR="005831F1" w:rsidRPr="005A40A3" w14:paraId="608A6EDE" w14:textId="77777777" w:rsidTr="46B5B7C1">
        <w:trPr>
          <w:trHeight w:val="395"/>
        </w:trPr>
        <w:tc>
          <w:tcPr>
            <w:tcW w:w="1885" w:type="pct"/>
            <w:shd w:val="clear" w:color="auto" w:fill="FFF2CC" w:themeFill="accent4" w:themeFillTint="33"/>
          </w:tcPr>
          <w:p w14:paraId="1776346B" w14:textId="4102CF2E" w:rsidR="005831F1" w:rsidRPr="00003207" w:rsidRDefault="00C6440A" w:rsidP="00A23D01">
            <w:pPr>
              <w:rPr>
                <w:rFonts w:ascii="Arial" w:hAnsi="Arial" w:cs="Arial"/>
                <w:b/>
                <w:sz w:val="20"/>
                <w:szCs w:val="20"/>
              </w:rPr>
            </w:pPr>
            <w:r>
              <w:rPr>
                <w:rFonts w:ascii="Arial" w:hAnsi="Arial" w:cs="Arial"/>
                <w:b/>
                <w:sz w:val="20"/>
                <w:szCs w:val="20"/>
              </w:rPr>
              <w:t>Participant</w:t>
            </w:r>
            <w:r w:rsidR="005831F1" w:rsidRPr="00003207">
              <w:rPr>
                <w:rFonts w:ascii="Arial" w:hAnsi="Arial" w:cs="Arial"/>
                <w:b/>
                <w:sz w:val="20"/>
                <w:szCs w:val="20"/>
              </w:rPr>
              <w:t xml:space="preserve"> Resources:</w:t>
            </w:r>
          </w:p>
        </w:tc>
        <w:tc>
          <w:tcPr>
            <w:tcW w:w="3115" w:type="pct"/>
            <w:shd w:val="clear" w:color="auto" w:fill="FFF2CC" w:themeFill="accent4" w:themeFillTint="33"/>
          </w:tcPr>
          <w:p w14:paraId="43F9A788" w14:textId="4DFA608D" w:rsidR="00356363" w:rsidRPr="00E64702" w:rsidRDefault="00E64702" w:rsidP="00E64702">
            <w:pPr>
              <w:pStyle w:val="ListParagraph"/>
              <w:numPr>
                <w:ilvl w:val="0"/>
                <w:numId w:val="11"/>
              </w:numPr>
              <w:spacing w:after="0" w:line="240" w:lineRule="auto"/>
              <w:rPr>
                <w:sz w:val="24"/>
                <w:szCs w:val="24"/>
              </w:rPr>
            </w:pPr>
            <w:r w:rsidRPr="00E64702">
              <w:rPr>
                <w:rStyle w:val="normaltextrun"/>
                <w:rFonts w:ascii="Arial" w:hAnsi="Arial" w:cs="Arial"/>
                <w:color w:val="000000"/>
                <w:sz w:val="20"/>
                <w:szCs w:val="20"/>
                <w:shd w:val="clear" w:color="auto" w:fill="FFF2CC"/>
              </w:rPr>
              <w:t>Lesson handout(s)</w:t>
            </w:r>
            <w:r w:rsidR="4AE4F0F6" w:rsidRPr="00E64702">
              <w:rPr>
                <w:rStyle w:val="normaltextrun"/>
                <w:rFonts w:ascii="Arial" w:hAnsi="Arial" w:cs="Arial"/>
                <w:color w:val="000000"/>
                <w:sz w:val="20"/>
                <w:szCs w:val="20"/>
                <w:shd w:val="clear" w:color="auto" w:fill="FFF2CC"/>
              </w:rPr>
              <w:t xml:space="preserve">: </w:t>
            </w:r>
            <w:r w:rsidR="4AE4F0F6" w:rsidRPr="46B5B7C1">
              <w:rPr>
                <w:rStyle w:val="normaltextrun"/>
                <w:rFonts w:ascii="Arial" w:hAnsi="Arial" w:cs="Arial"/>
                <w:color w:val="000000" w:themeColor="text1"/>
                <w:sz w:val="20"/>
                <w:szCs w:val="20"/>
              </w:rPr>
              <w:t>WAMUNPOC L14 Exercise Handout</w:t>
            </w:r>
          </w:p>
          <w:p w14:paraId="65D61257" w14:textId="65B2396F" w:rsidR="005831F1" w:rsidRPr="00003207" w:rsidRDefault="004677EE" w:rsidP="044B8021">
            <w:pPr>
              <w:pStyle w:val="ListParagraph"/>
              <w:numPr>
                <w:ilvl w:val="0"/>
                <w:numId w:val="11"/>
              </w:numPr>
              <w:rPr>
                <w:color w:val="000000" w:themeColor="text1"/>
                <w:sz w:val="20"/>
                <w:szCs w:val="20"/>
              </w:rPr>
            </w:pPr>
            <w:r>
              <w:rPr>
                <w:rFonts w:ascii="Arial" w:hAnsi="Arial" w:cs="Arial"/>
                <w:color w:val="000000" w:themeColor="text1"/>
                <w:sz w:val="20"/>
                <w:szCs w:val="20"/>
              </w:rPr>
              <w:t>CARANA</w:t>
            </w:r>
            <w:r w:rsidRPr="00003207">
              <w:rPr>
                <w:rFonts w:ascii="Arial" w:hAnsi="Arial" w:cs="Arial"/>
                <w:color w:val="000000" w:themeColor="text1"/>
                <w:sz w:val="20"/>
                <w:szCs w:val="20"/>
              </w:rPr>
              <w:t xml:space="preserve"> </w:t>
            </w:r>
            <w:r w:rsidR="36C9BC0E" w:rsidRPr="00003207">
              <w:rPr>
                <w:rFonts w:ascii="Arial" w:hAnsi="Arial" w:cs="Arial"/>
                <w:color w:val="000000" w:themeColor="text1"/>
                <w:sz w:val="20"/>
                <w:szCs w:val="20"/>
              </w:rPr>
              <w:t>Scenario &amp; maps</w:t>
            </w:r>
          </w:p>
        </w:tc>
      </w:tr>
      <w:tr w:rsidR="00052C4D" w:rsidRPr="005A40A3" w14:paraId="5E94904B" w14:textId="77777777" w:rsidTr="46B5B7C1">
        <w:trPr>
          <w:trHeight w:val="350"/>
        </w:trPr>
        <w:tc>
          <w:tcPr>
            <w:tcW w:w="1885" w:type="pct"/>
            <w:shd w:val="clear" w:color="auto" w:fill="FFF2CC" w:themeFill="accent4" w:themeFillTint="33"/>
            <w:vAlign w:val="center"/>
          </w:tcPr>
          <w:p w14:paraId="332953DC" w14:textId="224A1EBA" w:rsidR="005831F1" w:rsidRPr="00003207" w:rsidRDefault="00C263B0" w:rsidP="00A23D01">
            <w:pPr>
              <w:rPr>
                <w:rFonts w:ascii="Arial" w:hAnsi="Arial" w:cs="Arial"/>
                <w:b/>
                <w:sz w:val="20"/>
                <w:szCs w:val="20"/>
              </w:rPr>
            </w:pPr>
            <w:r w:rsidRPr="00003207">
              <w:rPr>
                <w:rFonts w:ascii="Arial" w:hAnsi="Arial" w:cs="Arial"/>
                <w:b/>
                <w:sz w:val="20"/>
                <w:szCs w:val="20"/>
              </w:rPr>
              <w:t>Training Safety Points:</w:t>
            </w:r>
          </w:p>
        </w:tc>
        <w:tc>
          <w:tcPr>
            <w:tcW w:w="3115" w:type="pct"/>
            <w:shd w:val="clear" w:color="auto" w:fill="FFF2CC" w:themeFill="accent4" w:themeFillTint="33"/>
            <w:vAlign w:val="center"/>
          </w:tcPr>
          <w:p w14:paraId="18E6D040" w14:textId="708EE89D" w:rsidR="00C263B0" w:rsidRPr="00003207" w:rsidRDefault="00C263B0" w:rsidP="00C263B0">
            <w:pPr>
              <w:spacing w:line="249" w:lineRule="auto"/>
              <w:ind w:left="-5" w:hanging="10"/>
              <w:rPr>
                <w:rFonts w:ascii="Arial" w:hAnsi="Arial" w:cs="Arial"/>
                <w:sz w:val="20"/>
                <w:szCs w:val="20"/>
              </w:rPr>
            </w:pPr>
            <w:r w:rsidRPr="00003207">
              <w:rPr>
                <w:rFonts w:ascii="Arial" w:hAnsi="Arial" w:cs="Arial"/>
                <w:sz w:val="20"/>
                <w:szCs w:val="20"/>
              </w:rPr>
              <w:t xml:space="preserve">Trainer is to make </w:t>
            </w:r>
            <w:r w:rsidR="00C6440A">
              <w:rPr>
                <w:rFonts w:ascii="Arial" w:hAnsi="Arial" w:cs="Arial"/>
                <w:sz w:val="20"/>
                <w:szCs w:val="20"/>
              </w:rPr>
              <w:t>participant</w:t>
            </w:r>
            <w:r w:rsidRPr="00003207">
              <w:rPr>
                <w:rFonts w:ascii="Arial" w:hAnsi="Arial" w:cs="Arial"/>
                <w:sz w:val="20"/>
                <w:szCs w:val="20"/>
              </w:rPr>
              <w:t xml:space="preserve">s aware of course risk assessment in relation to the specific training environment. </w:t>
            </w:r>
          </w:p>
          <w:p w14:paraId="5382DE3C" w14:textId="7E34F634" w:rsidR="005831F1" w:rsidRPr="00003207" w:rsidRDefault="00C263B0" w:rsidP="46B5B7C1">
            <w:pPr>
              <w:spacing w:line="249" w:lineRule="auto"/>
              <w:ind w:left="-5" w:hanging="10"/>
              <w:rPr>
                <w:rFonts w:ascii="Arial" w:eastAsia="Arial" w:hAnsi="Arial" w:cs="Arial"/>
                <w:sz w:val="20"/>
                <w:szCs w:val="20"/>
                <w:lang w:val="en-GB"/>
              </w:rPr>
            </w:pPr>
            <w:r w:rsidRPr="46B5B7C1">
              <w:rPr>
                <w:rFonts w:ascii="Arial" w:hAnsi="Arial" w:cs="Arial"/>
                <w:sz w:val="20"/>
                <w:szCs w:val="20"/>
              </w:rPr>
              <w:t xml:space="preserve">An example of Health and Safety checklist for classrooms is available here for reference here: </w:t>
            </w:r>
            <w:hyperlink r:id="rId14">
              <w:r w:rsidR="3824099B" w:rsidRPr="46B5B7C1">
                <w:rPr>
                  <w:rStyle w:val="Hyperlink"/>
                  <w:rFonts w:ascii="Arial" w:eastAsia="Arial" w:hAnsi="Arial" w:cs="Arial"/>
                  <w:sz w:val="20"/>
                  <w:szCs w:val="20"/>
                  <w:lang w:val="en-GB"/>
                </w:rPr>
                <w:t>Health and safety checklist for classrooms (hse.gov.uk)</w:t>
              </w:r>
            </w:hyperlink>
          </w:p>
        </w:tc>
      </w:tr>
      <w:tr w:rsidR="005831F1" w:rsidRPr="005A40A3" w14:paraId="17CE0A46" w14:textId="77777777" w:rsidTr="46B5B7C1">
        <w:trPr>
          <w:trHeight w:val="483"/>
        </w:trPr>
        <w:tc>
          <w:tcPr>
            <w:tcW w:w="1885" w:type="pct"/>
            <w:shd w:val="clear" w:color="auto" w:fill="FFF2CC" w:themeFill="accent4" w:themeFillTint="33"/>
          </w:tcPr>
          <w:p w14:paraId="047067B0" w14:textId="2C8854F2" w:rsidR="005831F1" w:rsidRPr="00003207" w:rsidRDefault="00C263B0" w:rsidP="00A23D01">
            <w:pPr>
              <w:tabs>
                <w:tab w:val="left" w:pos="3540"/>
              </w:tabs>
              <w:rPr>
                <w:rFonts w:ascii="Arial" w:hAnsi="Arial" w:cs="Arial"/>
                <w:b/>
                <w:bCs/>
                <w:sz w:val="20"/>
                <w:szCs w:val="20"/>
              </w:rPr>
            </w:pPr>
            <w:r w:rsidRPr="00003207">
              <w:rPr>
                <w:rFonts w:ascii="Arial" w:hAnsi="Arial" w:cs="Arial"/>
                <w:b/>
                <w:bCs/>
                <w:sz w:val="20"/>
                <w:szCs w:val="20"/>
              </w:rPr>
              <w:t>Key Reference Documents:</w:t>
            </w:r>
          </w:p>
        </w:tc>
        <w:tc>
          <w:tcPr>
            <w:tcW w:w="3115" w:type="pct"/>
            <w:shd w:val="clear" w:color="auto" w:fill="FFF2CC" w:themeFill="accent4" w:themeFillTint="33"/>
          </w:tcPr>
          <w:p w14:paraId="6716CCC7" w14:textId="77777777" w:rsidR="002A57C0" w:rsidRPr="00003207" w:rsidRDefault="002A57C0" w:rsidP="002A57C0">
            <w:pPr>
              <w:pStyle w:val="ListParagraph"/>
              <w:numPr>
                <w:ilvl w:val="0"/>
                <w:numId w:val="9"/>
              </w:numPr>
              <w:rPr>
                <w:rFonts w:ascii="Arial" w:hAnsi="Arial" w:cs="Arial"/>
                <w:sz w:val="20"/>
                <w:szCs w:val="20"/>
              </w:rPr>
            </w:pPr>
            <w:r w:rsidRPr="00003207">
              <w:rPr>
                <w:rFonts w:ascii="Arial" w:hAnsi="Arial" w:cs="Arial"/>
                <w:sz w:val="20"/>
                <w:szCs w:val="20"/>
              </w:rPr>
              <w:t>UN Manual on Ammunition Management</w:t>
            </w:r>
          </w:p>
          <w:p w14:paraId="6A283A8B" w14:textId="77777777" w:rsidR="002A57C0" w:rsidRPr="00003207" w:rsidRDefault="002A57C0" w:rsidP="002A57C0">
            <w:pPr>
              <w:pStyle w:val="ListParagraph"/>
              <w:numPr>
                <w:ilvl w:val="0"/>
                <w:numId w:val="9"/>
              </w:numPr>
              <w:rPr>
                <w:rFonts w:ascii="Arial" w:hAnsi="Arial" w:cs="Arial"/>
                <w:sz w:val="20"/>
                <w:szCs w:val="20"/>
              </w:rPr>
            </w:pPr>
            <w:r w:rsidRPr="00003207">
              <w:rPr>
                <w:rFonts w:ascii="Arial" w:hAnsi="Arial" w:cs="Arial"/>
                <w:sz w:val="20"/>
                <w:szCs w:val="20"/>
              </w:rPr>
              <w:t>UN Weapons and Ammunition Management Policy (WAM)</w:t>
            </w:r>
          </w:p>
          <w:p w14:paraId="674687A1" w14:textId="3341D8EA" w:rsidR="002A57C0" w:rsidRPr="00003207" w:rsidRDefault="002A57C0" w:rsidP="002A57C0">
            <w:pPr>
              <w:pStyle w:val="ListParagraph"/>
              <w:numPr>
                <w:ilvl w:val="0"/>
                <w:numId w:val="9"/>
              </w:numPr>
              <w:rPr>
                <w:rFonts w:ascii="Arial" w:hAnsi="Arial" w:cs="Arial"/>
                <w:sz w:val="20"/>
                <w:szCs w:val="20"/>
              </w:rPr>
            </w:pPr>
            <w:r w:rsidRPr="00003207">
              <w:rPr>
                <w:rFonts w:ascii="Arial" w:hAnsi="Arial" w:cs="Arial"/>
                <w:sz w:val="20"/>
                <w:szCs w:val="20"/>
              </w:rPr>
              <w:t>International Ammunition Technical Guidelines (IATG)</w:t>
            </w:r>
          </w:p>
        </w:tc>
      </w:tr>
    </w:tbl>
    <w:p w14:paraId="20C21C75" w14:textId="63D9E612" w:rsidR="004A6E87" w:rsidRDefault="004A6E87" w:rsidP="005831F1">
      <w:pPr>
        <w:spacing w:after="1" w:line="256" w:lineRule="auto"/>
        <w:ind w:left="-5" w:hanging="10"/>
        <w:rPr>
          <w:rFonts w:ascii="Arial" w:hAnsi="Arial" w:cs="Arial"/>
        </w:rPr>
      </w:pPr>
    </w:p>
    <w:p w14:paraId="395C1C54" w14:textId="77777777" w:rsidR="004A6E87" w:rsidRDefault="004A6E87">
      <w:pPr>
        <w:spacing w:after="0" w:line="240" w:lineRule="auto"/>
        <w:rPr>
          <w:rFonts w:ascii="Arial" w:hAnsi="Arial" w:cs="Arial"/>
        </w:rPr>
      </w:pPr>
      <w:r>
        <w:rPr>
          <w:rFonts w:ascii="Arial" w:hAnsi="Arial" w:cs="Arial"/>
        </w:rPr>
        <w:br w:type="page"/>
      </w:r>
    </w:p>
    <w:p w14:paraId="7D07AAA7" w14:textId="77777777" w:rsidR="00F0330E" w:rsidRPr="00052C4D" w:rsidRDefault="00F0330E" w:rsidP="00F0330E">
      <w:pPr>
        <w:spacing w:after="1" w:line="256" w:lineRule="auto"/>
        <w:ind w:left="-5" w:hanging="10"/>
        <w:rPr>
          <w:rFonts w:ascii="Arial" w:hAnsi="Arial" w:cs="Arial"/>
          <w:b/>
          <w:sz w:val="24"/>
          <w:szCs w:val="24"/>
          <w:u w:val="single" w:color="000000"/>
        </w:rPr>
      </w:pPr>
      <w:r w:rsidRPr="00052C4D">
        <w:rPr>
          <w:rFonts w:ascii="Arial" w:hAnsi="Arial" w:cs="Arial"/>
          <w:b/>
          <w:sz w:val="24"/>
          <w:szCs w:val="24"/>
          <w:u w:val="single" w:color="000000"/>
        </w:rPr>
        <w:lastRenderedPageBreak/>
        <w:t xml:space="preserve">SECTION 2: </w:t>
      </w:r>
      <w:r>
        <w:rPr>
          <w:rFonts w:ascii="Arial" w:hAnsi="Arial" w:cs="Arial"/>
          <w:b/>
          <w:sz w:val="24"/>
          <w:szCs w:val="24"/>
          <w:u w:val="single" w:color="000000"/>
        </w:rPr>
        <w:t>LESSON PLAN</w:t>
      </w:r>
    </w:p>
    <w:p w14:paraId="2A2AB7DD" w14:textId="77777777" w:rsidR="00F0330E" w:rsidRPr="00052C4D" w:rsidRDefault="00F0330E" w:rsidP="00F0330E">
      <w:pPr>
        <w:spacing w:after="1" w:line="256" w:lineRule="auto"/>
        <w:ind w:left="-5" w:hanging="10"/>
        <w:rPr>
          <w:rFonts w:ascii="Arial" w:hAnsi="Arial" w:cs="Arial"/>
          <w:b/>
          <w:sz w:val="24"/>
          <w:szCs w:val="24"/>
          <w:u w:val="single" w:color="000000"/>
        </w:rPr>
      </w:pPr>
    </w:p>
    <w:p w14:paraId="43DC620A" w14:textId="77777777" w:rsidR="00F0330E" w:rsidRPr="00CE6EBD" w:rsidRDefault="00F0330E" w:rsidP="00F0330E">
      <w:pPr>
        <w:spacing w:after="0" w:line="240" w:lineRule="auto"/>
        <w:textAlignment w:val="baseline"/>
        <w:rPr>
          <w:rFonts w:ascii="Arial" w:eastAsia="Times New Roman" w:hAnsi="Arial" w:cs="Arial"/>
          <w:sz w:val="24"/>
          <w:szCs w:val="24"/>
          <w:lang w:eastAsia="en-GB"/>
        </w:rPr>
      </w:pPr>
      <w:r>
        <w:rPr>
          <w:rFonts w:ascii="Arial" w:eastAsia="Times New Roman" w:hAnsi="Arial" w:cs="Arial"/>
          <w:b/>
          <w:bCs/>
          <w:sz w:val="24"/>
          <w:szCs w:val="24"/>
          <w:lang w:eastAsia="en-GB"/>
        </w:rPr>
        <w:t>Executive</w:t>
      </w:r>
      <w:r w:rsidRPr="00CE6EBD">
        <w:rPr>
          <w:rFonts w:ascii="Arial" w:eastAsia="Times New Roman" w:hAnsi="Arial" w:cs="Arial"/>
          <w:b/>
          <w:bCs/>
          <w:sz w:val="24"/>
          <w:szCs w:val="24"/>
          <w:lang w:eastAsia="en-GB"/>
        </w:rPr>
        <w:t xml:space="preserve"> </w:t>
      </w:r>
      <w:r w:rsidRPr="00052C4D">
        <w:rPr>
          <w:rFonts w:ascii="Arial" w:eastAsia="Times New Roman" w:hAnsi="Arial" w:cs="Arial"/>
          <w:b/>
          <w:bCs/>
          <w:sz w:val="24"/>
          <w:szCs w:val="24"/>
          <w:lang w:eastAsia="en-GB"/>
        </w:rPr>
        <w:t>s</w:t>
      </w:r>
      <w:r w:rsidRPr="00CE6EBD">
        <w:rPr>
          <w:rFonts w:ascii="Arial" w:eastAsia="Times New Roman" w:hAnsi="Arial" w:cs="Arial"/>
          <w:b/>
          <w:bCs/>
          <w:sz w:val="24"/>
          <w:szCs w:val="24"/>
          <w:lang w:eastAsia="en-GB"/>
        </w:rPr>
        <w:t>ummary:</w:t>
      </w:r>
      <w:r w:rsidRPr="00CE6EBD">
        <w:rPr>
          <w:rFonts w:ascii="Arial" w:eastAsia="Times New Roman" w:hAnsi="Arial" w:cs="Arial"/>
          <w:sz w:val="24"/>
          <w:szCs w:val="24"/>
          <w:lang w:eastAsia="en-GB"/>
        </w:rPr>
        <w:t> </w:t>
      </w:r>
    </w:p>
    <w:p w14:paraId="78AA01C8" w14:textId="77777777" w:rsidR="00F0330E" w:rsidRPr="00052C4D" w:rsidRDefault="00F0330E" w:rsidP="00F0330E">
      <w:pPr>
        <w:spacing w:after="1" w:line="256" w:lineRule="auto"/>
        <w:ind w:left="-5" w:hanging="10"/>
        <w:rPr>
          <w:rFonts w:ascii="Arial" w:hAnsi="Arial" w:cs="Arial"/>
          <w:b/>
          <w:sz w:val="24"/>
          <w:szCs w:val="24"/>
          <w:u w:val="single" w:color="000000"/>
        </w:rPr>
      </w:pPr>
    </w:p>
    <w:p w14:paraId="0F30913B" w14:textId="5AE17FED" w:rsidR="00C22EB1" w:rsidRPr="00A73E8E" w:rsidRDefault="00C22EB1" w:rsidP="00C22EB1">
      <w:pPr>
        <w:rPr>
          <w:rFonts w:ascii="Arial" w:hAnsi="Arial" w:cs="Arial"/>
          <w:sz w:val="20"/>
          <w:szCs w:val="20"/>
        </w:rPr>
      </w:pPr>
      <w:r w:rsidRPr="5A2098B9">
        <w:rPr>
          <w:rFonts w:ascii="Arial" w:hAnsi="Arial" w:cs="Arial"/>
        </w:rPr>
        <w:t xml:space="preserve">During this lesson </w:t>
      </w:r>
      <w:r w:rsidR="00C6440A">
        <w:rPr>
          <w:rFonts w:ascii="Arial" w:hAnsi="Arial" w:cs="Arial"/>
        </w:rPr>
        <w:t>participant</w:t>
      </w:r>
      <w:r w:rsidRPr="5A2098B9">
        <w:rPr>
          <w:rFonts w:ascii="Arial" w:hAnsi="Arial" w:cs="Arial"/>
        </w:rPr>
        <w:t xml:space="preserve">s will </w:t>
      </w:r>
      <w:r w:rsidRPr="5A2098B9">
        <w:rPr>
          <w:rFonts w:ascii="Arial" w:hAnsi="Arial" w:cs="Arial"/>
          <w:sz w:val="20"/>
          <w:szCs w:val="20"/>
        </w:rPr>
        <w:t xml:space="preserve">compile an explosive safety case to qualify an ammunition storage license. To do this they will recall and discuss the contents of an explosive safety case and the principles of siting an Explosive Storage Site and its licensing criteria. They will then apply the regulations pertaining to storage </w:t>
      </w:r>
      <w:r w:rsidR="007827C8" w:rsidRPr="5A2098B9">
        <w:rPr>
          <w:rFonts w:ascii="Arial" w:hAnsi="Arial" w:cs="Arial"/>
          <w:sz w:val="20"/>
          <w:szCs w:val="20"/>
        </w:rPr>
        <w:t>(</w:t>
      </w:r>
      <w:r w:rsidRPr="5A2098B9">
        <w:rPr>
          <w:rFonts w:ascii="Arial" w:hAnsi="Arial" w:cs="Arial"/>
          <w:sz w:val="20"/>
          <w:szCs w:val="20"/>
        </w:rPr>
        <w:t>housing, traversing and safety requirements</w:t>
      </w:r>
      <w:r w:rsidR="007827C8" w:rsidRPr="5A2098B9">
        <w:rPr>
          <w:rFonts w:ascii="Arial" w:hAnsi="Arial" w:cs="Arial"/>
          <w:sz w:val="20"/>
          <w:szCs w:val="20"/>
        </w:rPr>
        <w:t>)</w:t>
      </w:r>
      <w:r w:rsidRPr="5A2098B9">
        <w:rPr>
          <w:rFonts w:ascii="Arial" w:hAnsi="Arial" w:cs="Arial"/>
          <w:sz w:val="20"/>
          <w:szCs w:val="20"/>
        </w:rPr>
        <w:t xml:space="preserve"> and the procedures for determining the tolerable NEQs based on the Quantity-Distance Formulae</w:t>
      </w:r>
      <w:r w:rsidR="00755CAF" w:rsidRPr="5A2098B9">
        <w:rPr>
          <w:rFonts w:ascii="Arial" w:hAnsi="Arial" w:cs="Arial"/>
          <w:sz w:val="20"/>
          <w:szCs w:val="20"/>
        </w:rPr>
        <w:t xml:space="preserve">. </w:t>
      </w:r>
      <w:r w:rsidR="007827C8" w:rsidRPr="5A2098B9">
        <w:rPr>
          <w:rFonts w:ascii="Arial" w:hAnsi="Arial" w:cs="Arial"/>
          <w:sz w:val="20"/>
          <w:szCs w:val="20"/>
        </w:rPr>
        <w:t>They will</w:t>
      </w:r>
      <w:r w:rsidRPr="5A2098B9">
        <w:rPr>
          <w:rFonts w:ascii="Arial" w:hAnsi="Arial" w:cs="Arial"/>
          <w:sz w:val="20"/>
          <w:szCs w:val="20"/>
        </w:rPr>
        <w:t xml:space="preserve"> </w:t>
      </w:r>
      <w:r w:rsidR="007827C8" w:rsidRPr="5A2098B9">
        <w:rPr>
          <w:rFonts w:ascii="Arial" w:hAnsi="Arial" w:cs="Arial"/>
          <w:sz w:val="20"/>
          <w:szCs w:val="20"/>
        </w:rPr>
        <w:t>d</w:t>
      </w:r>
      <w:r w:rsidRPr="5A2098B9">
        <w:rPr>
          <w:rFonts w:ascii="Arial" w:hAnsi="Arial" w:cs="Arial"/>
          <w:sz w:val="20"/>
          <w:szCs w:val="20"/>
        </w:rPr>
        <w:t xml:space="preserve">escribe the </w:t>
      </w:r>
      <w:r w:rsidR="007827C8" w:rsidRPr="5A2098B9">
        <w:rPr>
          <w:rFonts w:ascii="Arial" w:hAnsi="Arial" w:cs="Arial"/>
          <w:sz w:val="20"/>
          <w:szCs w:val="20"/>
        </w:rPr>
        <w:t>m</w:t>
      </w:r>
      <w:r w:rsidRPr="5A2098B9">
        <w:rPr>
          <w:rFonts w:ascii="Arial" w:hAnsi="Arial" w:cs="Arial"/>
          <w:sz w:val="20"/>
          <w:szCs w:val="20"/>
        </w:rPr>
        <w:t>apping</w:t>
      </w:r>
      <w:r w:rsidR="007827C8" w:rsidRPr="5A2098B9">
        <w:rPr>
          <w:rFonts w:ascii="Arial" w:hAnsi="Arial" w:cs="Arial"/>
          <w:sz w:val="20"/>
          <w:szCs w:val="20"/>
        </w:rPr>
        <w:t xml:space="preserve"> of</w:t>
      </w:r>
      <w:r w:rsidRPr="5A2098B9">
        <w:rPr>
          <w:rFonts w:ascii="Arial" w:hAnsi="Arial" w:cs="Arial"/>
          <w:sz w:val="20"/>
          <w:szCs w:val="20"/>
        </w:rPr>
        <w:t xml:space="preserve"> Yellow &amp; Purple Lines and </w:t>
      </w:r>
      <w:r w:rsidR="007827C8" w:rsidRPr="5A2098B9">
        <w:rPr>
          <w:rFonts w:ascii="Arial" w:hAnsi="Arial" w:cs="Arial"/>
          <w:sz w:val="20"/>
          <w:szCs w:val="20"/>
        </w:rPr>
        <w:t>D</w:t>
      </w:r>
      <w:r w:rsidRPr="5A2098B9">
        <w:rPr>
          <w:rFonts w:ascii="Arial" w:hAnsi="Arial" w:cs="Arial"/>
          <w:sz w:val="20"/>
          <w:szCs w:val="20"/>
        </w:rPr>
        <w:t>irectional Weapons Ma</w:t>
      </w:r>
      <w:r w:rsidR="00755CAF" w:rsidRPr="5A2098B9">
        <w:rPr>
          <w:rFonts w:ascii="Arial" w:hAnsi="Arial" w:cs="Arial"/>
          <w:sz w:val="20"/>
          <w:szCs w:val="20"/>
        </w:rPr>
        <w:t>p and then e</w:t>
      </w:r>
      <w:r w:rsidRPr="5A2098B9">
        <w:rPr>
          <w:rFonts w:ascii="Arial" w:hAnsi="Arial" w:cs="Arial"/>
          <w:sz w:val="20"/>
          <w:szCs w:val="20"/>
        </w:rPr>
        <w:t>xamine how to safely control &amp; maintain an ammunition store</w:t>
      </w:r>
      <w:r w:rsidR="00755CAF" w:rsidRPr="5A2098B9">
        <w:rPr>
          <w:rFonts w:ascii="Arial" w:hAnsi="Arial" w:cs="Arial"/>
          <w:sz w:val="20"/>
          <w:szCs w:val="20"/>
        </w:rPr>
        <w:t>. They will e</w:t>
      </w:r>
      <w:r w:rsidRPr="5A2098B9">
        <w:rPr>
          <w:rFonts w:ascii="Arial" w:hAnsi="Arial" w:cs="Arial"/>
          <w:sz w:val="20"/>
          <w:szCs w:val="20"/>
        </w:rPr>
        <w:t>valuate the permissible storage limits at a</w:t>
      </w:r>
      <w:r w:rsidR="00E03C9D">
        <w:rPr>
          <w:rFonts w:ascii="Arial" w:hAnsi="Arial" w:cs="Arial"/>
          <w:sz w:val="20"/>
          <w:szCs w:val="20"/>
        </w:rPr>
        <w:t xml:space="preserve"> </w:t>
      </w:r>
      <w:r w:rsidR="00E03C9D" w:rsidRPr="00E03C9D">
        <w:rPr>
          <w:rFonts w:ascii="Arial" w:hAnsi="Arial" w:cs="Arial"/>
          <w:sz w:val="20"/>
          <w:szCs w:val="20"/>
        </w:rPr>
        <w:t>temporary</w:t>
      </w:r>
      <w:r w:rsidRPr="5A2098B9">
        <w:rPr>
          <w:rFonts w:ascii="Arial" w:hAnsi="Arial" w:cs="Arial"/>
          <w:sz w:val="20"/>
          <w:szCs w:val="20"/>
        </w:rPr>
        <w:t xml:space="preserve"> storage area based </w:t>
      </w:r>
      <w:r w:rsidR="00B747E2">
        <w:rPr>
          <w:rFonts w:ascii="Arial" w:hAnsi="Arial" w:cs="Arial"/>
          <w:sz w:val="20"/>
          <w:szCs w:val="20"/>
        </w:rPr>
        <w:t>on</w:t>
      </w:r>
      <w:r w:rsidR="00B747E2" w:rsidRPr="5A2098B9">
        <w:rPr>
          <w:rFonts w:ascii="Arial" w:hAnsi="Arial" w:cs="Arial"/>
          <w:sz w:val="20"/>
          <w:szCs w:val="20"/>
        </w:rPr>
        <w:t xml:space="preserve"> </w:t>
      </w:r>
      <w:r w:rsidRPr="5A2098B9">
        <w:rPr>
          <w:rFonts w:ascii="Arial" w:hAnsi="Arial" w:cs="Arial"/>
          <w:sz w:val="20"/>
          <w:szCs w:val="20"/>
        </w:rPr>
        <w:t>safeguarding good practice</w:t>
      </w:r>
      <w:r w:rsidR="00A73E8E" w:rsidRPr="5A2098B9">
        <w:rPr>
          <w:rFonts w:ascii="Arial" w:hAnsi="Arial" w:cs="Arial"/>
          <w:sz w:val="20"/>
          <w:szCs w:val="20"/>
        </w:rPr>
        <w:t xml:space="preserve">, before finally compiling </w:t>
      </w:r>
      <w:r w:rsidRPr="5A2098B9">
        <w:rPr>
          <w:rFonts w:ascii="Arial" w:hAnsi="Arial" w:cs="Arial"/>
          <w:sz w:val="20"/>
          <w:szCs w:val="20"/>
        </w:rPr>
        <w:t xml:space="preserve">an explosive safety case to qualify an ammunition storage license for a </w:t>
      </w:r>
      <w:r w:rsidR="00E03C9D" w:rsidRPr="00E03C9D">
        <w:rPr>
          <w:rFonts w:ascii="Arial" w:hAnsi="Arial" w:cs="Arial"/>
          <w:sz w:val="20"/>
          <w:szCs w:val="20"/>
        </w:rPr>
        <w:t xml:space="preserve">temporary </w:t>
      </w:r>
      <w:r w:rsidRPr="5A2098B9">
        <w:rPr>
          <w:rFonts w:ascii="Arial" w:hAnsi="Arial" w:cs="Arial"/>
          <w:sz w:val="20"/>
          <w:szCs w:val="20"/>
        </w:rPr>
        <w:t>storage area</w:t>
      </w:r>
      <w:r w:rsidR="6D7F7C56" w:rsidRPr="5A2098B9">
        <w:rPr>
          <w:rFonts w:ascii="Arial" w:hAnsi="Arial" w:cs="Arial"/>
          <w:sz w:val="20"/>
          <w:szCs w:val="20"/>
        </w:rPr>
        <w:t>.</w:t>
      </w:r>
    </w:p>
    <w:p w14:paraId="1D82423D" w14:textId="77777777" w:rsidR="00C22EB1" w:rsidRPr="0096204F" w:rsidRDefault="00C22EB1" w:rsidP="00A83CB1">
      <w:pPr>
        <w:rPr>
          <w:rFonts w:ascii="Arial" w:hAnsi="Arial" w:cs="Arial"/>
        </w:rPr>
      </w:pPr>
    </w:p>
    <w:p w14:paraId="46633B90" w14:textId="77777777" w:rsidR="00F0330E" w:rsidRPr="00052C4D" w:rsidRDefault="00F0330E" w:rsidP="00F0330E">
      <w:pPr>
        <w:rPr>
          <w:rFonts w:ascii="Arial" w:hAnsi="Arial" w:cs="Arial"/>
          <w:sz w:val="24"/>
          <w:szCs w:val="24"/>
        </w:rPr>
      </w:pPr>
      <w:r w:rsidRPr="00052C4D">
        <w:rPr>
          <w:rFonts w:ascii="Arial" w:eastAsia="Times New Roman" w:hAnsi="Arial" w:cs="Arial"/>
          <w:b/>
          <w:bCs/>
          <w:sz w:val="24"/>
          <w:szCs w:val="24"/>
          <w:lang w:eastAsia="en-GB"/>
        </w:rPr>
        <w:t>S</w:t>
      </w:r>
      <w:r w:rsidRPr="00AF0F91">
        <w:rPr>
          <w:rFonts w:ascii="Arial" w:eastAsia="Times New Roman" w:hAnsi="Arial" w:cs="Arial"/>
          <w:b/>
          <w:bCs/>
          <w:sz w:val="24"/>
          <w:szCs w:val="24"/>
          <w:lang w:eastAsia="en-GB"/>
        </w:rPr>
        <w:t>etup</w:t>
      </w:r>
      <w:r>
        <w:rPr>
          <w:rFonts w:ascii="Arial" w:eastAsia="Times New Roman" w:hAnsi="Arial" w:cs="Arial"/>
          <w:b/>
          <w:bCs/>
          <w:sz w:val="24"/>
          <w:szCs w:val="24"/>
          <w:lang w:eastAsia="en-GB"/>
        </w:rPr>
        <w:t>:</w:t>
      </w:r>
    </w:p>
    <w:p w14:paraId="10DD7FE8" w14:textId="77777777" w:rsidR="0023257C" w:rsidRPr="0023257C" w:rsidRDefault="0023257C" w:rsidP="0023257C">
      <w:pPr>
        <w:spacing w:after="0" w:line="240" w:lineRule="auto"/>
        <w:ind w:left="-15"/>
        <w:textAlignment w:val="baseline"/>
        <w:rPr>
          <w:rFonts w:ascii="Segoe UI" w:eastAsia="Times New Roman" w:hAnsi="Segoe UI" w:cs="Segoe UI"/>
          <w:sz w:val="18"/>
          <w:szCs w:val="18"/>
          <w:lang w:eastAsia="en-GB"/>
        </w:rPr>
      </w:pPr>
      <w:r w:rsidRPr="0023257C">
        <w:rPr>
          <w:rFonts w:ascii="Arial" w:eastAsia="Times New Roman" w:hAnsi="Arial" w:cs="Arial"/>
          <w:color w:val="000000"/>
          <w:lang w:eastAsia="en-GB"/>
        </w:rPr>
        <w:t>Phase 1, Phase 2 (stages 1&amp;2) and Phase 3 will be delivered to the class as a single collective.    </w:t>
      </w:r>
    </w:p>
    <w:p w14:paraId="1C80A88C" w14:textId="77777777" w:rsidR="0023257C" w:rsidRPr="0023257C" w:rsidRDefault="0023257C" w:rsidP="0023257C">
      <w:pPr>
        <w:spacing w:after="0" w:line="240" w:lineRule="auto"/>
        <w:ind w:left="-15"/>
        <w:textAlignment w:val="baseline"/>
        <w:rPr>
          <w:rFonts w:ascii="Segoe UI" w:eastAsia="Times New Roman" w:hAnsi="Segoe UI" w:cs="Segoe UI"/>
          <w:sz w:val="18"/>
          <w:szCs w:val="18"/>
          <w:lang w:eastAsia="en-GB"/>
        </w:rPr>
      </w:pPr>
      <w:r w:rsidRPr="0023257C">
        <w:rPr>
          <w:rFonts w:ascii="Arial" w:eastAsia="Times New Roman" w:hAnsi="Arial" w:cs="Arial"/>
          <w:color w:val="000000"/>
          <w:lang w:eastAsia="en-GB"/>
        </w:rPr>
        <w:t>    </w:t>
      </w:r>
    </w:p>
    <w:p w14:paraId="0ECEBE5B" w14:textId="420C9597" w:rsidR="0023257C" w:rsidRPr="0023257C" w:rsidRDefault="0023257C" w:rsidP="0023257C">
      <w:pPr>
        <w:spacing w:after="0" w:line="240" w:lineRule="auto"/>
        <w:ind w:left="-15"/>
        <w:textAlignment w:val="baseline"/>
        <w:rPr>
          <w:rFonts w:ascii="Segoe UI" w:eastAsia="Times New Roman" w:hAnsi="Segoe UI" w:cs="Segoe UI"/>
          <w:sz w:val="18"/>
          <w:szCs w:val="18"/>
          <w:lang w:eastAsia="en-GB"/>
        </w:rPr>
      </w:pPr>
      <w:r w:rsidRPr="0023257C">
        <w:rPr>
          <w:rFonts w:ascii="Arial" w:eastAsia="Times New Roman" w:hAnsi="Arial" w:cs="Arial"/>
          <w:color w:val="000000"/>
          <w:lang w:eastAsia="en-GB"/>
        </w:rPr>
        <w:t xml:space="preserve">Phase 3 (stage 3) will be conducted in small groups (6-8 </w:t>
      </w:r>
      <w:r w:rsidR="00C6440A">
        <w:rPr>
          <w:rFonts w:ascii="Arial" w:eastAsia="Times New Roman" w:hAnsi="Arial" w:cs="Arial"/>
          <w:color w:val="000000"/>
          <w:lang w:eastAsia="en-GB"/>
        </w:rPr>
        <w:t>participant</w:t>
      </w:r>
      <w:r w:rsidRPr="0023257C">
        <w:rPr>
          <w:rFonts w:ascii="Arial" w:eastAsia="Times New Roman" w:hAnsi="Arial" w:cs="Arial"/>
          <w:color w:val="000000"/>
          <w:lang w:eastAsia="en-GB"/>
        </w:rPr>
        <w:t>s) each with a dedicated instructor.    </w:t>
      </w:r>
    </w:p>
    <w:p w14:paraId="6D7F1899" w14:textId="77777777" w:rsidR="00F0330E" w:rsidRPr="00115C20" w:rsidRDefault="00F0330E" w:rsidP="00115C20">
      <w:pPr>
        <w:spacing w:after="1" w:line="256" w:lineRule="auto"/>
        <w:rPr>
          <w:rFonts w:ascii="Arial" w:hAnsi="Arial" w:cs="Arial"/>
          <w:b/>
          <w:i/>
          <w:iCs/>
          <w:color w:val="808080" w:themeColor="background1" w:themeShade="80"/>
        </w:rPr>
      </w:pPr>
    </w:p>
    <w:p w14:paraId="2BC529DD" w14:textId="2FD49510" w:rsidR="410EC53B" w:rsidRDefault="410EC53B" w:rsidP="4D59C7A0">
      <w:pPr>
        <w:rPr>
          <w:rFonts w:ascii="Arial" w:eastAsia="Arial" w:hAnsi="Arial" w:cs="Arial"/>
          <w:color w:val="000000" w:themeColor="text1"/>
          <w:sz w:val="24"/>
          <w:szCs w:val="24"/>
        </w:rPr>
      </w:pPr>
      <w:r w:rsidRPr="0BD2CAC0">
        <w:rPr>
          <w:rFonts w:ascii="Arial" w:eastAsia="Arial" w:hAnsi="Arial" w:cs="Arial"/>
          <w:b/>
          <w:bCs/>
          <w:color w:val="000000" w:themeColor="text1"/>
          <w:sz w:val="24"/>
          <w:szCs w:val="24"/>
        </w:rPr>
        <w:t>Conduct:</w:t>
      </w:r>
    </w:p>
    <w:p w14:paraId="51D59BC4" w14:textId="10546EE1" w:rsidR="410EC53B" w:rsidRDefault="410EC53B" w:rsidP="044B8021">
      <w:pPr>
        <w:rPr>
          <w:rFonts w:ascii="Arial" w:eastAsia="Arial" w:hAnsi="Arial" w:cs="Arial"/>
          <w:b/>
          <w:bCs/>
          <w:color w:val="000000" w:themeColor="text1"/>
        </w:rPr>
      </w:pPr>
      <w:r w:rsidRPr="044B8021">
        <w:rPr>
          <w:rFonts w:ascii="Arial" w:eastAsia="Arial" w:hAnsi="Arial" w:cs="Arial"/>
          <w:b/>
          <w:bCs/>
          <w:color w:val="000000" w:themeColor="text1"/>
        </w:rPr>
        <w:t xml:space="preserve">Phase 1. Introduction (Time allocation - </w:t>
      </w:r>
      <w:r w:rsidR="5227E5AC" w:rsidRPr="044B8021">
        <w:rPr>
          <w:rFonts w:ascii="Arial" w:eastAsia="Arial" w:hAnsi="Arial" w:cs="Arial"/>
          <w:b/>
          <w:bCs/>
          <w:color w:val="000000" w:themeColor="text1"/>
        </w:rPr>
        <w:t>30</w:t>
      </w:r>
      <w:r w:rsidRPr="044B8021">
        <w:rPr>
          <w:rFonts w:ascii="Arial" w:eastAsia="Arial" w:hAnsi="Arial" w:cs="Arial"/>
          <w:b/>
          <w:bCs/>
          <w:color w:val="000000" w:themeColor="text1"/>
        </w:rPr>
        <w:t xml:space="preserve"> min)</w:t>
      </w:r>
    </w:p>
    <w:p w14:paraId="7A110DBC" w14:textId="4CC1510D" w:rsidR="410EC53B" w:rsidRDefault="410EC53B" w:rsidP="044B8021">
      <w:pPr>
        <w:pStyle w:val="ListParagraph"/>
        <w:numPr>
          <w:ilvl w:val="0"/>
          <w:numId w:val="19"/>
        </w:numPr>
        <w:rPr>
          <w:rFonts w:eastAsiaTheme="minorEastAsia"/>
          <w:color w:val="000000" w:themeColor="text1"/>
        </w:rPr>
      </w:pPr>
      <w:r w:rsidRPr="044B8021">
        <w:rPr>
          <w:rFonts w:ascii="Arial" w:eastAsia="Arial" w:hAnsi="Arial" w:cs="Arial"/>
          <w:color w:val="000000" w:themeColor="text1"/>
        </w:rPr>
        <w:t>Introduce the objectives of the lesson</w:t>
      </w:r>
      <w:r w:rsidR="35EAD5E7" w:rsidRPr="044B8021">
        <w:rPr>
          <w:rFonts w:ascii="Arial" w:eastAsia="Arial" w:hAnsi="Arial" w:cs="Arial"/>
          <w:color w:val="000000" w:themeColor="text1"/>
        </w:rPr>
        <w:t>.</w:t>
      </w:r>
    </w:p>
    <w:p w14:paraId="58B3EE10" w14:textId="0BEEEE81" w:rsidR="410EC53B" w:rsidRDefault="3D28DCAE" w:rsidP="044B8021">
      <w:pPr>
        <w:pStyle w:val="ListParagraph"/>
        <w:numPr>
          <w:ilvl w:val="0"/>
          <w:numId w:val="19"/>
        </w:numPr>
        <w:rPr>
          <w:rFonts w:eastAsiaTheme="minorEastAsia"/>
          <w:color w:val="000000" w:themeColor="text1"/>
        </w:rPr>
      </w:pPr>
      <w:r w:rsidRPr="044B8021">
        <w:rPr>
          <w:rFonts w:ascii="Arial" w:eastAsia="Arial" w:hAnsi="Arial" w:cs="Arial"/>
          <w:color w:val="000000" w:themeColor="text1"/>
        </w:rPr>
        <w:t xml:space="preserve">Using </w:t>
      </w:r>
      <w:r w:rsidR="43C16938" w:rsidRPr="044B8021">
        <w:rPr>
          <w:rFonts w:ascii="Arial" w:eastAsia="Arial" w:hAnsi="Arial" w:cs="Arial"/>
          <w:color w:val="000000" w:themeColor="text1"/>
        </w:rPr>
        <w:t>C</w:t>
      </w:r>
      <w:r w:rsidRPr="044B8021">
        <w:rPr>
          <w:rFonts w:ascii="Arial" w:eastAsia="Arial" w:hAnsi="Arial" w:cs="Arial"/>
          <w:color w:val="000000" w:themeColor="text1"/>
        </w:rPr>
        <w:t xml:space="preserve">ase Studies and relevant imagery, discuss with the </w:t>
      </w:r>
      <w:r w:rsidR="00C6440A">
        <w:rPr>
          <w:rFonts w:ascii="Arial" w:eastAsia="Arial" w:hAnsi="Arial" w:cs="Arial"/>
          <w:color w:val="000000" w:themeColor="text1"/>
        </w:rPr>
        <w:t>participant</w:t>
      </w:r>
      <w:r w:rsidRPr="044B8021">
        <w:rPr>
          <w:rFonts w:ascii="Arial" w:eastAsia="Arial" w:hAnsi="Arial" w:cs="Arial"/>
          <w:color w:val="000000" w:themeColor="text1"/>
        </w:rPr>
        <w:t xml:space="preserve">s the importance of not only maintaining safety from an explosive event within the camp but also the impact to buildings and civilians who live within the environs of the </w:t>
      </w:r>
      <w:r w:rsidR="225F66F3" w:rsidRPr="044B8021">
        <w:rPr>
          <w:rFonts w:ascii="Arial" w:eastAsia="Arial" w:hAnsi="Arial" w:cs="Arial"/>
          <w:color w:val="000000" w:themeColor="text1"/>
        </w:rPr>
        <w:t>camp.</w:t>
      </w:r>
    </w:p>
    <w:p w14:paraId="58AF710F" w14:textId="0CFC6420" w:rsidR="044B8021" w:rsidRPr="0023257C" w:rsidRDefault="3D28DCAE" w:rsidP="044B8021">
      <w:pPr>
        <w:pStyle w:val="ListParagraph"/>
        <w:numPr>
          <w:ilvl w:val="0"/>
          <w:numId w:val="19"/>
        </w:numPr>
        <w:rPr>
          <w:color w:val="000000" w:themeColor="text1"/>
        </w:rPr>
      </w:pPr>
      <w:r w:rsidRPr="5A2098B9">
        <w:rPr>
          <w:rFonts w:ascii="Arial" w:eastAsia="Arial" w:hAnsi="Arial" w:cs="Arial"/>
          <w:color w:val="000000" w:themeColor="text1"/>
        </w:rPr>
        <w:t xml:space="preserve">Ask questions of the </w:t>
      </w:r>
      <w:r w:rsidR="00C6440A">
        <w:rPr>
          <w:rFonts w:ascii="Arial" w:eastAsia="Arial" w:hAnsi="Arial" w:cs="Arial"/>
          <w:color w:val="000000" w:themeColor="text1"/>
        </w:rPr>
        <w:t>participant</w:t>
      </w:r>
      <w:r w:rsidRPr="5A2098B9">
        <w:rPr>
          <w:rFonts w:ascii="Arial" w:eastAsia="Arial" w:hAnsi="Arial" w:cs="Arial"/>
          <w:color w:val="000000" w:themeColor="text1"/>
        </w:rPr>
        <w:t xml:space="preserve">s to determine the likely impacts and the hazards posed to external buildings and civilians. </w:t>
      </w:r>
      <w:r w:rsidR="2DB3B363" w:rsidRPr="5A2098B9">
        <w:rPr>
          <w:rFonts w:ascii="Arial" w:eastAsia="Arial" w:hAnsi="Arial" w:cs="Arial"/>
          <w:color w:val="000000" w:themeColor="text1"/>
        </w:rPr>
        <w:t>List</w:t>
      </w:r>
      <w:r w:rsidRPr="5A2098B9">
        <w:rPr>
          <w:rFonts w:ascii="Arial" w:eastAsia="Arial" w:hAnsi="Arial" w:cs="Arial"/>
          <w:color w:val="000000" w:themeColor="text1"/>
        </w:rPr>
        <w:t xml:space="preserve"> these impact</w:t>
      </w:r>
      <w:r w:rsidR="252639B5" w:rsidRPr="5A2098B9">
        <w:rPr>
          <w:rFonts w:ascii="Arial" w:eastAsia="Arial" w:hAnsi="Arial" w:cs="Arial"/>
          <w:color w:val="000000" w:themeColor="text1"/>
        </w:rPr>
        <w:t>s</w:t>
      </w:r>
      <w:r w:rsidRPr="5A2098B9">
        <w:rPr>
          <w:rFonts w:ascii="Arial" w:eastAsia="Arial" w:hAnsi="Arial" w:cs="Arial"/>
          <w:color w:val="000000" w:themeColor="text1"/>
        </w:rPr>
        <w:t xml:space="preserve"> on the f</w:t>
      </w:r>
      <w:r w:rsidR="17B39631" w:rsidRPr="5A2098B9">
        <w:rPr>
          <w:rFonts w:ascii="Arial" w:eastAsia="Arial" w:hAnsi="Arial" w:cs="Arial"/>
          <w:color w:val="000000" w:themeColor="text1"/>
        </w:rPr>
        <w:t>lip</w:t>
      </w:r>
      <w:r w:rsidRPr="5A2098B9">
        <w:rPr>
          <w:rFonts w:ascii="Arial" w:eastAsia="Arial" w:hAnsi="Arial" w:cs="Arial"/>
          <w:color w:val="000000" w:themeColor="text1"/>
        </w:rPr>
        <w:t xml:space="preserve"> chart and post </w:t>
      </w:r>
      <w:r w:rsidR="5A2A1741" w:rsidRPr="5A2098B9">
        <w:rPr>
          <w:rFonts w:ascii="Arial" w:eastAsia="Arial" w:hAnsi="Arial" w:cs="Arial"/>
          <w:color w:val="000000" w:themeColor="text1"/>
        </w:rPr>
        <w:t>o</w:t>
      </w:r>
      <w:r w:rsidRPr="5A2098B9">
        <w:rPr>
          <w:rFonts w:ascii="Arial" w:eastAsia="Arial" w:hAnsi="Arial" w:cs="Arial"/>
          <w:color w:val="000000" w:themeColor="text1"/>
        </w:rPr>
        <w:t>nto the wall</w:t>
      </w:r>
      <w:r w:rsidR="40FBBBBA" w:rsidRPr="5A2098B9">
        <w:rPr>
          <w:rFonts w:ascii="Arial" w:eastAsia="Arial" w:hAnsi="Arial" w:cs="Arial"/>
          <w:color w:val="000000" w:themeColor="text1"/>
        </w:rPr>
        <w:t>.</w:t>
      </w:r>
    </w:p>
    <w:p w14:paraId="4AA24938" w14:textId="2A6081D5" w:rsidR="410EC53B" w:rsidRDefault="410EC53B" w:rsidP="4D59C7A0">
      <w:pPr>
        <w:spacing w:after="200" w:line="276" w:lineRule="auto"/>
        <w:rPr>
          <w:rFonts w:ascii="Arial" w:eastAsia="Arial" w:hAnsi="Arial" w:cs="Arial"/>
          <w:color w:val="000000" w:themeColor="text1"/>
        </w:rPr>
      </w:pPr>
      <w:r w:rsidRPr="0BD2CAC0">
        <w:rPr>
          <w:rFonts w:ascii="Arial" w:eastAsia="Arial" w:hAnsi="Arial" w:cs="Arial"/>
          <w:b/>
          <w:bCs/>
          <w:color w:val="000000" w:themeColor="text1"/>
        </w:rPr>
        <w:t xml:space="preserve">Phase 2. Development </w:t>
      </w:r>
    </w:p>
    <w:p w14:paraId="7E10D721" w14:textId="724C60F8" w:rsidR="410EC53B" w:rsidRDefault="410EC53B" w:rsidP="4D59C7A0">
      <w:pPr>
        <w:spacing w:after="200" w:line="276" w:lineRule="auto"/>
        <w:rPr>
          <w:rFonts w:ascii="Arial" w:eastAsia="Arial" w:hAnsi="Arial" w:cs="Arial"/>
          <w:color w:val="000000" w:themeColor="text1"/>
        </w:rPr>
      </w:pPr>
      <w:r w:rsidRPr="044B8021">
        <w:rPr>
          <w:rFonts w:ascii="Arial" w:eastAsia="Arial" w:hAnsi="Arial" w:cs="Arial"/>
          <w:color w:val="000000" w:themeColor="text1"/>
        </w:rPr>
        <w:t xml:space="preserve">Stage 1 (Time allocation </w:t>
      </w:r>
      <w:r w:rsidR="00A14BD0">
        <w:rPr>
          <w:rFonts w:ascii="Arial" w:eastAsia="Arial" w:hAnsi="Arial" w:cs="Arial"/>
          <w:color w:val="000000" w:themeColor="text1"/>
        </w:rPr>
        <w:t>5</w:t>
      </w:r>
      <w:r w:rsidR="7BF23F14" w:rsidRPr="044B8021">
        <w:rPr>
          <w:rFonts w:ascii="Arial" w:eastAsia="Arial" w:hAnsi="Arial" w:cs="Arial"/>
          <w:color w:val="000000" w:themeColor="text1"/>
        </w:rPr>
        <w:t>0</w:t>
      </w:r>
      <w:r w:rsidRPr="044B8021">
        <w:rPr>
          <w:rFonts w:ascii="Arial" w:eastAsia="Arial" w:hAnsi="Arial" w:cs="Arial"/>
          <w:color w:val="000000" w:themeColor="text1"/>
        </w:rPr>
        <w:t xml:space="preserve"> mins) – </w:t>
      </w:r>
      <w:r w:rsidR="1646AF09" w:rsidRPr="044B8021">
        <w:rPr>
          <w:rFonts w:ascii="Arial" w:eastAsia="Arial" w:hAnsi="Arial" w:cs="Arial"/>
          <w:color w:val="000000" w:themeColor="text1"/>
        </w:rPr>
        <w:t>Quantity Distances</w:t>
      </w:r>
    </w:p>
    <w:p w14:paraId="3A1C91AE" w14:textId="2F49C6D7" w:rsidR="410EC53B" w:rsidRDefault="1646AF09" w:rsidP="044B8021">
      <w:pPr>
        <w:pStyle w:val="ListParagraph"/>
        <w:numPr>
          <w:ilvl w:val="0"/>
          <w:numId w:val="18"/>
        </w:numPr>
        <w:rPr>
          <w:color w:val="000000" w:themeColor="text1"/>
        </w:rPr>
      </w:pPr>
      <w:r w:rsidRPr="044B8021">
        <w:rPr>
          <w:rFonts w:ascii="Arial" w:eastAsia="Arial" w:hAnsi="Arial" w:cs="Arial"/>
          <w:color w:val="000000" w:themeColor="text1"/>
        </w:rPr>
        <w:t xml:space="preserve">Introduce the </w:t>
      </w:r>
      <w:r w:rsidR="1056D1D6" w:rsidRPr="044B8021">
        <w:rPr>
          <w:rFonts w:ascii="Arial" w:eastAsia="Arial" w:hAnsi="Arial" w:cs="Arial"/>
          <w:color w:val="000000" w:themeColor="text1"/>
        </w:rPr>
        <w:t>concept</w:t>
      </w:r>
      <w:r w:rsidRPr="044B8021">
        <w:rPr>
          <w:rFonts w:ascii="Arial" w:eastAsia="Arial" w:hAnsi="Arial" w:cs="Arial"/>
          <w:color w:val="000000" w:themeColor="text1"/>
        </w:rPr>
        <w:t xml:space="preserve"> of </w:t>
      </w:r>
      <w:r w:rsidR="04BB16C9" w:rsidRPr="044B8021">
        <w:rPr>
          <w:rFonts w:ascii="Arial" w:eastAsia="Arial" w:hAnsi="Arial" w:cs="Arial"/>
          <w:color w:val="000000" w:themeColor="text1"/>
        </w:rPr>
        <w:t>Quantity</w:t>
      </w:r>
      <w:r w:rsidRPr="044B8021">
        <w:rPr>
          <w:rFonts w:ascii="Arial" w:eastAsia="Arial" w:hAnsi="Arial" w:cs="Arial"/>
          <w:color w:val="000000" w:themeColor="text1"/>
        </w:rPr>
        <w:t xml:space="preserve"> Distances and provide the </w:t>
      </w:r>
      <w:r w:rsidR="300A0171" w:rsidRPr="044B8021">
        <w:rPr>
          <w:rFonts w:ascii="Arial" w:eastAsia="Arial" w:hAnsi="Arial" w:cs="Arial"/>
          <w:color w:val="000000" w:themeColor="text1"/>
        </w:rPr>
        <w:t>relevant</w:t>
      </w:r>
      <w:r w:rsidRPr="044B8021">
        <w:rPr>
          <w:rFonts w:ascii="Arial" w:eastAsia="Arial" w:hAnsi="Arial" w:cs="Arial"/>
          <w:color w:val="000000" w:themeColor="text1"/>
        </w:rPr>
        <w:t xml:space="preserve"> </w:t>
      </w:r>
      <w:r w:rsidR="01EAACE4" w:rsidRPr="044B8021">
        <w:rPr>
          <w:rFonts w:ascii="Arial" w:eastAsia="Arial" w:hAnsi="Arial" w:cs="Arial"/>
          <w:color w:val="000000" w:themeColor="text1"/>
        </w:rPr>
        <w:t>definitions</w:t>
      </w:r>
      <w:r w:rsidRPr="044B8021">
        <w:rPr>
          <w:rFonts w:ascii="Arial" w:eastAsia="Arial" w:hAnsi="Arial" w:cs="Arial"/>
          <w:color w:val="000000" w:themeColor="text1"/>
        </w:rPr>
        <w:t xml:space="preserve"> to the </w:t>
      </w:r>
      <w:r w:rsidR="00C6440A">
        <w:rPr>
          <w:rFonts w:ascii="Arial" w:eastAsia="Arial" w:hAnsi="Arial" w:cs="Arial"/>
          <w:color w:val="000000" w:themeColor="text1"/>
        </w:rPr>
        <w:t>participant</w:t>
      </w:r>
      <w:r w:rsidRPr="044B8021">
        <w:rPr>
          <w:rFonts w:ascii="Arial" w:eastAsia="Arial" w:hAnsi="Arial" w:cs="Arial"/>
          <w:color w:val="000000" w:themeColor="text1"/>
        </w:rPr>
        <w:t xml:space="preserve">s. Write </w:t>
      </w:r>
      <w:r w:rsidR="4E9A28CB" w:rsidRPr="044B8021">
        <w:rPr>
          <w:rFonts w:ascii="Arial" w:eastAsia="Arial" w:hAnsi="Arial" w:cs="Arial"/>
          <w:color w:val="000000" w:themeColor="text1"/>
        </w:rPr>
        <w:t>these</w:t>
      </w:r>
      <w:r w:rsidRPr="044B8021">
        <w:rPr>
          <w:rFonts w:ascii="Arial" w:eastAsia="Arial" w:hAnsi="Arial" w:cs="Arial"/>
          <w:color w:val="000000" w:themeColor="text1"/>
        </w:rPr>
        <w:t xml:space="preserve"> on</w:t>
      </w:r>
      <w:r w:rsidR="131A8064" w:rsidRPr="044B8021">
        <w:rPr>
          <w:rFonts w:ascii="Arial" w:eastAsia="Arial" w:hAnsi="Arial" w:cs="Arial"/>
          <w:color w:val="000000" w:themeColor="text1"/>
        </w:rPr>
        <w:t xml:space="preserve"> a flipchart and </w:t>
      </w:r>
      <w:r w:rsidR="336B9510" w:rsidRPr="044B8021">
        <w:rPr>
          <w:rFonts w:ascii="Arial" w:eastAsia="Arial" w:hAnsi="Arial" w:cs="Arial"/>
          <w:color w:val="000000" w:themeColor="text1"/>
        </w:rPr>
        <w:t>post it</w:t>
      </w:r>
      <w:r w:rsidR="131A8064" w:rsidRPr="044B8021">
        <w:rPr>
          <w:rFonts w:ascii="Arial" w:eastAsia="Arial" w:hAnsi="Arial" w:cs="Arial"/>
          <w:color w:val="000000" w:themeColor="text1"/>
        </w:rPr>
        <w:t xml:space="preserve"> to the wall.</w:t>
      </w:r>
    </w:p>
    <w:p w14:paraId="3C24F195" w14:textId="7B310F9A" w:rsidR="410EC53B" w:rsidRDefault="131A8064" w:rsidP="044B8021">
      <w:pPr>
        <w:pStyle w:val="ListParagraph"/>
        <w:numPr>
          <w:ilvl w:val="0"/>
          <w:numId w:val="18"/>
        </w:numPr>
        <w:rPr>
          <w:color w:val="000000" w:themeColor="text1"/>
        </w:rPr>
      </w:pPr>
      <w:r w:rsidRPr="044B8021">
        <w:rPr>
          <w:rFonts w:ascii="Arial" w:eastAsia="Arial" w:hAnsi="Arial" w:cs="Arial"/>
          <w:color w:val="000000" w:themeColor="text1"/>
        </w:rPr>
        <w:t xml:space="preserve">Ask the </w:t>
      </w:r>
      <w:r w:rsidR="00C6440A">
        <w:rPr>
          <w:rFonts w:ascii="Arial" w:eastAsia="Arial" w:hAnsi="Arial" w:cs="Arial"/>
          <w:color w:val="000000" w:themeColor="text1"/>
        </w:rPr>
        <w:t>participant</w:t>
      </w:r>
      <w:r w:rsidRPr="044B8021">
        <w:rPr>
          <w:rFonts w:ascii="Arial" w:eastAsia="Arial" w:hAnsi="Arial" w:cs="Arial"/>
          <w:color w:val="000000" w:themeColor="text1"/>
        </w:rPr>
        <w:t xml:space="preserve">s </w:t>
      </w:r>
      <w:r w:rsidR="5A51B6E1" w:rsidRPr="044B8021">
        <w:rPr>
          <w:rFonts w:ascii="Arial" w:eastAsia="Arial" w:hAnsi="Arial" w:cs="Arial"/>
          <w:color w:val="000000" w:themeColor="text1"/>
        </w:rPr>
        <w:t>the</w:t>
      </w:r>
      <w:r w:rsidRPr="044B8021">
        <w:rPr>
          <w:rFonts w:ascii="Arial" w:eastAsia="Arial" w:hAnsi="Arial" w:cs="Arial"/>
          <w:color w:val="000000" w:themeColor="text1"/>
        </w:rPr>
        <w:t xml:space="preserve"> </w:t>
      </w:r>
      <w:r w:rsidR="6FA7AB3E" w:rsidRPr="044B8021">
        <w:rPr>
          <w:rFonts w:ascii="Arial" w:eastAsia="Arial" w:hAnsi="Arial" w:cs="Arial"/>
          <w:color w:val="000000" w:themeColor="text1"/>
        </w:rPr>
        <w:t>methods</w:t>
      </w:r>
      <w:r w:rsidRPr="044B8021">
        <w:rPr>
          <w:rFonts w:ascii="Arial" w:eastAsia="Arial" w:hAnsi="Arial" w:cs="Arial"/>
          <w:color w:val="000000" w:themeColor="text1"/>
        </w:rPr>
        <w:t xml:space="preserve"> by which they can measure quantity distances when on the UN mission.</w:t>
      </w:r>
    </w:p>
    <w:p w14:paraId="083858B4" w14:textId="755E874E" w:rsidR="410EC53B" w:rsidRDefault="131A8064" w:rsidP="044B8021">
      <w:pPr>
        <w:pStyle w:val="ListParagraph"/>
        <w:numPr>
          <w:ilvl w:val="0"/>
          <w:numId w:val="18"/>
        </w:numPr>
        <w:rPr>
          <w:color w:val="000000" w:themeColor="text1"/>
        </w:rPr>
      </w:pPr>
      <w:r w:rsidRPr="044B8021">
        <w:rPr>
          <w:rFonts w:ascii="Arial" w:eastAsia="Arial" w:hAnsi="Arial" w:cs="Arial"/>
          <w:color w:val="000000" w:themeColor="text1"/>
        </w:rPr>
        <w:t xml:space="preserve">Discuss the concept of aggregation of </w:t>
      </w:r>
      <w:r w:rsidR="126966B7" w:rsidRPr="044B8021">
        <w:rPr>
          <w:rFonts w:ascii="Arial" w:eastAsia="Arial" w:hAnsi="Arial" w:cs="Arial"/>
          <w:color w:val="000000" w:themeColor="text1"/>
        </w:rPr>
        <w:t>N</w:t>
      </w:r>
      <w:r w:rsidRPr="044B8021">
        <w:rPr>
          <w:rFonts w:ascii="Arial" w:eastAsia="Arial" w:hAnsi="Arial" w:cs="Arial"/>
          <w:color w:val="000000" w:themeColor="text1"/>
        </w:rPr>
        <w:t xml:space="preserve">et </w:t>
      </w:r>
      <w:r w:rsidR="7D25C8F5" w:rsidRPr="044B8021">
        <w:rPr>
          <w:rFonts w:ascii="Arial" w:eastAsia="Arial" w:hAnsi="Arial" w:cs="Arial"/>
          <w:color w:val="000000" w:themeColor="text1"/>
        </w:rPr>
        <w:t>E</w:t>
      </w:r>
      <w:r w:rsidRPr="044B8021">
        <w:rPr>
          <w:rFonts w:ascii="Arial" w:eastAsia="Arial" w:hAnsi="Arial" w:cs="Arial"/>
          <w:color w:val="000000" w:themeColor="text1"/>
        </w:rPr>
        <w:t xml:space="preserve">xplosive </w:t>
      </w:r>
      <w:r w:rsidR="13284289" w:rsidRPr="044B8021">
        <w:rPr>
          <w:rFonts w:ascii="Arial" w:eastAsia="Arial" w:hAnsi="Arial" w:cs="Arial"/>
          <w:color w:val="000000" w:themeColor="text1"/>
        </w:rPr>
        <w:t>Q</w:t>
      </w:r>
      <w:r w:rsidRPr="044B8021">
        <w:rPr>
          <w:rFonts w:ascii="Arial" w:eastAsia="Arial" w:hAnsi="Arial" w:cs="Arial"/>
          <w:color w:val="000000" w:themeColor="text1"/>
        </w:rPr>
        <w:t xml:space="preserve">uantity, </w:t>
      </w:r>
      <w:proofErr w:type="gramStart"/>
      <w:r w:rsidR="3B779175" w:rsidRPr="044B8021">
        <w:rPr>
          <w:rFonts w:ascii="Arial" w:eastAsia="Arial" w:hAnsi="Arial" w:cs="Arial"/>
          <w:color w:val="000000" w:themeColor="text1"/>
        </w:rPr>
        <w:t>in particular with</w:t>
      </w:r>
      <w:proofErr w:type="gramEnd"/>
      <w:r w:rsidRPr="044B8021">
        <w:rPr>
          <w:rFonts w:ascii="Arial" w:eastAsia="Arial" w:hAnsi="Arial" w:cs="Arial"/>
          <w:color w:val="000000" w:themeColor="text1"/>
        </w:rPr>
        <w:t xml:space="preserve"> division</w:t>
      </w:r>
      <w:r w:rsidR="53EB207D" w:rsidRPr="044B8021">
        <w:rPr>
          <w:rFonts w:ascii="Arial" w:eastAsia="Arial" w:hAnsi="Arial" w:cs="Arial"/>
          <w:color w:val="000000" w:themeColor="text1"/>
        </w:rPr>
        <w:t>s</w:t>
      </w:r>
      <w:r w:rsidRPr="044B8021">
        <w:rPr>
          <w:rFonts w:ascii="Arial" w:eastAsia="Arial" w:hAnsi="Arial" w:cs="Arial"/>
          <w:color w:val="000000" w:themeColor="text1"/>
        </w:rPr>
        <w:t xml:space="preserve"> </w:t>
      </w:r>
      <w:r w:rsidR="676D89BA" w:rsidRPr="044B8021">
        <w:rPr>
          <w:rFonts w:ascii="Arial" w:eastAsia="Arial" w:hAnsi="Arial" w:cs="Arial"/>
          <w:color w:val="000000" w:themeColor="text1"/>
        </w:rPr>
        <w:t>HD</w:t>
      </w:r>
      <w:r w:rsidRPr="044B8021">
        <w:rPr>
          <w:rFonts w:ascii="Arial" w:eastAsia="Arial" w:hAnsi="Arial" w:cs="Arial"/>
          <w:color w:val="000000" w:themeColor="text1"/>
        </w:rPr>
        <w:t xml:space="preserve">1.4, </w:t>
      </w:r>
      <w:r w:rsidR="5679600F" w:rsidRPr="044B8021">
        <w:rPr>
          <w:rFonts w:ascii="Arial" w:eastAsia="Arial" w:hAnsi="Arial" w:cs="Arial"/>
          <w:color w:val="000000" w:themeColor="text1"/>
        </w:rPr>
        <w:t>HD</w:t>
      </w:r>
      <w:r w:rsidRPr="044B8021">
        <w:rPr>
          <w:rFonts w:ascii="Arial" w:eastAsia="Arial" w:hAnsi="Arial" w:cs="Arial"/>
          <w:color w:val="000000" w:themeColor="text1"/>
        </w:rPr>
        <w:t xml:space="preserve">1.5 and </w:t>
      </w:r>
      <w:r w:rsidR="78CFFD74" w:rsidRPr="044B8021">
        <w:rPr>
          <w:rFonts w:ascii="Arial" w:eastAsia="Arial" w:hAnsi="Arial" w:cs="Arial"/>
          <w:color w:val="000000" w:themeColor="text1"/>
        </w:rPr>
        <w:t>HD</w:t>
      </w:r>
      <w:r w:rsidRPr="044B8021">
        <w:rPr>
          <w:rFonts w:ascii="Arial" w:eastAsia="Arial" w:hAnsi="Arial" w:cs="Arial"/>
          <w:color w:val="000000" w:themeColor="text1"/>
        </w:rPr>
        <w:t xml:space="preserve">1.6. Ask the </w:t>
      </w:r>
      <w:r w:rsidR="00C6440A">
        <w:rPr>
          <w:rFonts w:ascii="Arial" w:eastAsia="Arial" w:hAnsi="Arial" w:cs="Arial"/>
          <w:color w:val="000000" w:themeColor="text1"/>
        </w:rPr>
        <w:t>participant</w:t>
      </w:r>
      <w:r w:rsidRPr="044B8021">
        <w:rPr>
          <w:rFonts w:ascii="Arial" w:eastAsia="Arial" w:hAnsi="Arial" w:cs="Arial"/>
          <w:color w:val="000000" w:themeColor="text1"/>
        </w:rPr>
        <w:t xml:space="preserve">s </w:t>
      </w:r>
      <w:r w:rsidR="447086C7" w:rsidRPr="044B8021">
        <w:rPr>
          <w:rFonts w:ascii="Arial" w:eastAsia="Arial" w:hAnsi="Arial" w:cs="Arial"/>
          <w:color w:val="000000" w:themeColor="text1"/>
        </w:rPr>
        <w:t>the</w:t>
      </w:r>
      <w:r w:rsidRPr="044B8021">
        <w:rPr>
          <w:rFonts w:ascii="Arial" w:eastAsia="Arial" w:hAnsi="Arial" w:cs="Arial"/>
          <w:color w:val="000000" w:themeColor="text1"/>
        </w:rPr>
        <w:t xml:space="preserve"> benefits of this aggregation and why is it </w:t>
      </w:r>
      <w:r w:rsidR="038CC5C8" w:rsidRPr="044B8021">
        <w:rPr>
          <w:rFonts w:ascii="Arial" w:eastAsia="Arial" w:hAnsi="Arial" w:cs="Arial"/>
          <w:color w:val="000000" w:themeColor="text1"/>
        </w:rPr>
        <w:t>useful.</w:t>
      </w:r>
    </w:p>
    <w:p w14:paraId="60CFB6FB" w14:textId="54D4AE76" w:rsidR="410EC53B" w:rsidRDefault="038CC5C8" w:rsidP="044B8021">
      <w:pPr>
        <w:pStyle w:val="ListParagraph"/>
        <w:numPr>
          <w:ilvl w:val="0"/>
          <w:numId w:val="18"/>
        </w:numPr>
        <w:rPr>
          <w:color w:val="000000" w:themeColor="text1"/>
        </w:rPr>
      </w:pPr>
      <w:r w:rsidRPr="044B8021">
        <w:rPr>
          <w:rFonts w:ascii="Arial" w:eastAsia="Arial" w:hAnsi="Arial" w:cs="Arial"/>
          <w:color w:val="000000" w:themeColor="text1"/>
        </w:rPr>
        <w:t>E</w:t>
      </w:r>
      <w:r w:rsidR="131A8064" w:rsidRPr="044B8021">
        <w:rPr>
          <w:rFonts w:ascii="Arial" w:eastAsia="Arial" w:hAnsi="Arial" w:cs="Arial"/>
          <w:color w:val="000000" w:themeColor="text1"/>
        </w:rPr>
        <w:t xml:space="preserve">xplain the term </w:t>
      </w:r>
      <w:r w:rsidR="07EE1CE2" w:rsidRPr="044B8021">
        <w:rPr>
          <w:rFonts w:ascii="Arial" w:eastAsia="Arial" w:hAnsi="Arial" w:cs="Arial"/>
          <w:color w:val="000000" w:themeColor="text1"/>
        </w:rPr>
        <w:t>I</w:t>
      </w:r>
      <w:r w:rsidR="131A8064" w:rsidRPr="044B8021">
        <w:rPr>
          <w:rFonts w:ascii="Arial" w:eastAsia="Arial" w:hAnsi="Arial" w:cs="Arial"/>
          <w:color w:val="000000" w:themeColor="text1"/>
        </w:rPr>
        <w:t xml:space="preserve">nside </w:t>
      </w:r>
      <w:r w:rsidR="068C1CAD" w:rsidRPr="044B8021">
        <w:rPr>
          <w:rFonts w:ascii="Arial" w:eastAsia="Arial" w:hAnsi="Arial" w:cs="Arial"/>
          <w:color w:val="000000" w:themeColor="text1"/>
        </w:rPr>
        <w:t>Q</w:t>
      </w:r>
      <w:r w:rsidR="131A8064" w:rsidRPr="044B8021">
        <w:rPr>
          <w:rFonts w:ascii="Arial" w:eastAsia="Arial" w:hAnsi="Arial" w:cs="Arial"/>
          <w:color w:val="000000" w:themeColor="text1"/>
        </w:rPr>
        <w:t xml:space="preserve">uantity </w:t>
      </w:r>
      <w:r w:rsidR="20767A47" w:rsidRPr="044B8021">
        <w:rPr>
          <w:rFonts w:ascii="Arial" w:eastAsia="Arial" w:hAnsi="Arial" w:cs="Arial"/>
          <w:color w:val="000000" w:themeColor="text1"/>
        </w:rPr>
        <w:t>D</w:t>
      </w:r>
      <w:r w:rsidR="131A8064" w:rsidRPr="044B8021">
        <w:rPr>
          <w:rFonts w:ascii="Arial" w:eastAsia="Arial" w:hAnsi="Arial" w:cs="Arial"/>
          <w:color w:val="000000" w:themeColor="text1"/>
        </w:rPr>
        <w:t>istance and discuss how it is calculated.</w:t>
      </w:r>
    </w:p>
    <w:p w14:paraId="54C68876" w14:textId="50A253D8" w:rsidR="410EC53B" w:rsidRDefault="131A8064" w:rsidP="044B8021">
      <w:pPr>
        <w:pStyle w:val="ListParagraph"/>
        <w:numPr>
          <w:ilvl w:val="0"/>
          <w:numId w:val="18"/>
        </w:numPr>
        <w:rPr>
          <w:color w:val="000000" w:themeColor="text1"/>
        </w:rPr>
      </w:pPr>
      <w:r w:rsidRPr="044B8021">
        <w:rPr>
          <w:rFonts w:ascii="Arial" w:eastAsia="Arial" w:hAnsi="Arial" w:cs="Arial"/>
          <w:color w:val="000000" w:themeColor="text1"/>
        </w:rPr>
        <w:t xml:space="preserve">Explain the term </w:t>
      </w:r>
      <w:r w:rsidR="360C8C55" w:rsidRPr="044B8021">
        <w:rPr>
          <w:rFonts w:ascii="Arial" w:eastAsia="Arial" w:hAnsi="Arial" w:cs="Arial"/>
          <w:color w:val="000000" w:themeColor="text1"/>
        </w:rPr>
        <w:t>O</w:t>
      </w:r>
      <w:r w:rsidRPr="044B8021">
        <w:rPr>
          <w:rFonts w:ascii="Arial" w:eastAsia="Arial" w:hAnsi="Arial" w:cs="Arial"/>
          <w:color w:val="000000" w:themeColor="text1"/>
        </w:rPr>
        <w:t xml:space="preserve">utside </w:t>
      </w:r>
      <w:r w:rsidR="66167F65" w:rsidRPr="044B8021">
        <w:rPr>
          <w:rFonts w:ascii="Arial" w:eastAsia="Arial" w:hAnsi="Arial" w:cs="Arial"/>
          <w:color w:val="000000" w:themeColor="text1"/>
        </w:rPr>
        <w:t>Q</w:t>
      </w:r>
      <w:r w:rsidRPr="044B8021">
        <w:rPr>
          <w:rFonts w:ascii="Arial" w:eastAsia="Arial" w:hAnsi="Arial" w:cs="Arial"/>
          <w:color w:val="000000" w:themeColor="text1"/>
        </w:rPr>
        <w:t xml:space="preserve">uantity </w:t>
      </w:r>
      <w:r w:rsidR="679CDC25" w:rsidRPr="044B8021">
        <w:rPr>
          <w:rFonts w:ascii="Arial" w:eastAsia="Arial" w:hAnsi="Arial" w:cs="Arial"/>
          <w:color w:val="000000" w:themeColor="text1"/>
        </w:rPr>
        <w:t>D</w:t>
      </w:r>
      <w:r w:rsidRPr="044B8021">
        <w:rPr>
          <w:rFonts w:ascii="Arial" w:eastAsia="Arial" w:hAnsi="Arial" w:cs="Arial"/>
          <w:color w:val="000000" w:themeColor="text1"/>
        </w:rPr>
        <w:t xml:space="preserve">istance, discuss how it is </w:t>
      </w:r>
      <w:r w:rsidR="4DAF09D0" w:rsidRPr="044B8021">
        <w:rPr>
          <w:rFonts w:ascii="Arial" w:eastAsia="Arial" w:hAnsi="Arial" w:cs="Arial"/>
          <w:color w:val="000000" w:themeColor="text1"/>
        </w:rPr>
        <w:t>calcu</w:t>
      </w:r>
      <w:r w:rsidRPr="044B8021">
        <w:rPr>
          <w:rFonts w:ascii="Arial" w:eastAsia="Arial" w:hAnsi="Arial" w:cs="Arial"/>
          <w:color w:val="000000" w:themeColor="text1"/>
        </w:rPr>
        <w:t xml:space="preserve">lated and the </w:t>
      </w:r>
      <w:r w:rsidR="5D755F76" w:rsidRPr="044B8021">
        <w:rPr>
          <w:rFonts w:ascii="Arial" w:eastAsia="Arial" w:hAnsi="Arial" w:cs="Arial"/>
          <w:color w:val="000000" w:themeColor="text1"/>
        </w:rPr>
        <w:t>distinct types</w:t>
      </w:r>
      <w:r w:rsidRPr="044B8021">
        <w:rPr>
          <w:rFonts w:ascii="Arial" w:eastAsia="Arial" w:hAnsi="Arial" w:cs="Arial"/>
          <w:color w:val="000000" w:themeColor="text1"/>
        </w:rPr>
        <w:t xml:space="preserve"> of </w:t>
      </w:r>
      <w:r w:rsidR="64AA404D" w:rsidRPr="044B8021">
        <w:rPr>
          <w:rFonts w:ascii="Arial" w:eastAsia="Arial" w:hAnsi="Arial" w:cs="Arial"/>
          <w:color w:val="000000" w:themeColor="text1"/>
        </w:rPr>
        <w:t>O</w:t>
      </w:r>
      <w:r w:rsidRPr="044B8021">
        <w:rPr>
          <w:rFonts w:ascii="Arial" w:eastAsia="Arial" w:hAnsi="Arial" w:cs="Arial"/>
          <w:color w:val="000000" w:themeColor="text1"/>
        </w:rPr>
        <w:t xml:space="preserve">utside </w:t>
      </w:r>
      <w:r w:rsidR="5AA803DA" w:rsidRPr="044B8021">
        <w:rPr>
          <w:rFonts w:ascii="Arial" w:eastAsia="Arial" w:hAnsi="Arial" w:cs="Arial"/>
          <w:color w:val="000000" w:themeColor="text1"/>
        </w:rPr>
        <w:t>Q</w:t>
      </w:r>
      <w:r w:rsidRPr="044B8021">
        <w:rPr>
          <w:rFonts w:ascii="Arial" w:eastAsia="Arial" w:hAnsi="Arial" w:cs="Arial"/>
          <w:color w:val="000000" w:themeColor="text1"/>
        </w:rPr>
        <w:t xml:space="preserve">uantity </w:t>
      </w:r>
      <w:r w:rsidR="689AD3BF" w:rsidRPr="044B8021">
        <w:rPr>
          <w:rFonts w:ascii="Arial" w:eastAsia="Arial" w:hAnsi="Arial" w:cs="Arial"/>
          <w:color w:val="000000" w:themeColor="text1"/>
        </w:rPr>
        <w:t>D</w:t>
      </w:r>
      <w:r w:rsidRPr="044B8021">
        <w:rPr>
          <w:rFonts w:ascii="Arial" w:eastAsia="Arial" w:hAnsi="Arial" w:cs="Arial"/>
          <w:color w:val="000000" w:themeColor="text1"/>
        </w:rPr>
        <w:t>istances that need to be considered.</w:t>
      </w:r>
    </w:p>
    <w:p w14:paraId="576FF02B" w14:textId="73357A78" w:rsidR="410EC53B" w:rsidRDefault="043A8E04" w:rsidP="044B8021">
      <w:pPr>
        <w:pStyle w:val="ListParagraph"/>
        <w:numPr>
          <w:ilvl w:val="0"/>
          <w:numId w:val="18"/>
        </w:numPr>
        <w:rPr>
          <w:color w:val="000000" w:themeColor="text1"/>
        </w:rPr>
      </w:pPr>
      <w:r w:rsidRPr="044B8021">
        <w:rPr>
          <w:rFonts w:ascii="Arial" w:eastAsia="Arial" w:hAnsi="Arial" w:cs="Arial"/>
          <w:color w:val="000000" w:themeColor="text1"/>
        </w:rPr>
        <w:t>D</w:t>
      </w:r>
      <w:r w:rsidR="131A8064" w:rsidRPr="044B8021">
        <w:rPr>
          <w:rFonts w:ascii="Arial" w:eastAsia="Arial" w:hAnsi="Arial" w:cs="Arial"/>
          <w:color w:val="000000" w:themeColor="text1"/>
        </w:rPr>
        <w:t xml:space="preserve">iscuss the </w:t>
      </w:r>
      <w:r w:rsidR="30116471" w:rsidRPr="044B8021">
        <w:rPr>
          <w:rFonts w:ascii="Arial" w:eastAsia="Arial" w:hAnsi="Arial" w:cs="Arial"/>
          <w:color w:val="000000" w:themeColor="text1"/>
        </w:rPr>
        <w:t>E</w:t>
      </w:r>
      <w:r w:rsidR="131A8064" w:rsidRPr="044B8021">
        <w:rPr>
          <w:rFonts w:ascii="Arial" w:eastAsia="Arial" w:hAnsi="Arial" w:cs="Arial"/>
          <w:color w:val="000000" w:themeColor="text1"/>
        </w:rPr>
        <w:t xml:space="preserve">xplosive </w:t>
      </w:r>
      <w:r w:rsidR="754B2C13" w:rsidRPr="044B8021">
        <w:rPr>
          <w:rFonts w:ascii="Arial" w:eastAsia="Arial" w:hAnsi="Arial" w:cs="Arial"/>
          <w:color w:val="000000" w:themeColor="text1"/>
        </w:rPr>
        <w:t>L</w:t>
      </w:r>
      <w:r w:rsidR="131A8064" w:rsidRPr="044B8021">
        <w:rPr>
          <w:rFonts w:ascii="Arial" w:eastAsia="Arial" w:hAnsi="Arial" w:cs="Arial"/>
          <w:color w:val="000000" w:themeColor="text1"/>
        </w:rPr>
        <w:t xml:space="preserve">imit </w:t>
      </w:r>
      <w:r w:rsidR="1ACAD155" w:rsidRPr="044B8021">
        <w:rPr>
          <w:rFonts w:ascii="Arial" w:eastAsia="Arial" w:hAnsi="Arial" w:cs="Arial"/>
          <w:color w:val="000000" w:themeColor="text1"/>
        </w:rPr>
        <w:t>L</w:t>
      </w:r>
      <w:r w:rsidR="131A8064" w:rsidRPr="044B8021">
        <w:rPr>
          <w:rFonts w:ascii="Arial" w:eastAsia="Arial" w:hAnsi="Arial" w:cs="Arial"/>
          <w:color w:val="000000" w:themeColor="text1"/>
        </w:rPr>
        <w:t xml:space="preserve">icense matrix, </w:t>
      </w:r>
      <w:r w:rsidR="6EB2F51B" w:rsidRPr="044B8021">
        <w:rPr>
          <w:rFonts w:ascii="Arial" w:eastAsia="Arial" w:hAnsi="Arial" w:cs="Arial"/>
          <w:color w:val="000000" w:themeColor="text1"/>
        </w:rPr>
        <w:t>its</w:t>
      </w:r>
      <w:r w:rsidR="131A8064" w:rsidRPr="044B8021">
        <w:rPr>
          <w:rFonts w:ascii="Arial" w:eastAsia="Arial" w:hAnsi="Arial" w:cs="Arial"/>
          <w:color w:val="000000" w:themeColor="text1"/>
        </w:rPr>
        <w:t xml:space="preserve"> background, the various pictograms and emphasis</w:t>
      </w:r>
      <w:r w:rsidR="5187A8F7" w:rsidRPr="044B8021">
        <w:rPr>
          <w:rFonts w:ascii="Arial" w:eastAsia="Arial" w:hAnsi="Arial" w:cs="Arial"/>
          <w:color w:val="000000" w:themeColor="text1"/>
        </w:rPr>
        <w:t>e</w:t>
      </w:r>
      <w:r w:rsidR="131A8064" w:rsidRPr="044B8021">
        <w:rPr>
          <w:rFonts w:ascii="Arial" w:eastAsia="Arial" w:hAnsi="Arial" w:cs="Arial"/>
          <w:color w:val="000000" w:themeColor="text1"/>
        </w:rPr>
        <w:t xml:space="preserve"> the need for this matrix for each </w:t>
      </w:r>
      <w:r w:rsidR="37751E5D" w:rsidRPr="044B8021">
        <w:rPr>
          <w:rFonts w:ascii="Arial" w:eastAsia="Arial" w:hAnsi="Arial" w:cs="Arial"/>
          <w:color w:val="000000" w:themeColor="text1"/>
        </w:rPr>
        <w:t>P</w:t>
      </w:r>
      <w:r w:rsidR="131A8064" w:rsidRPr="044B8021">
        <w:rPr>
          <w:rFonts w:ascii="Arial" w:eastAsia="Arial" w:hAnsi="Arial" w:cs="Arial"/>
          <w:color w:val="000000" w:themeColor="text1"/>
        </w:rPr>
        <w:t xml:space="preserve">otential </w:t>
      </w:r>
      <w:r w:rsidR="5D830E3E" w:rsidRPr="044B8021">
        <w:rPr>
          <w:rFonts w:ascii="Arial" w:eastAsia="Arial" w:hAnsi="Arial" w:cs="Arial"/>
          <w:color w:val="000000" w:themeColor="text1"/>
        </w:rPr>
        <w:t>E</w:t>
      </w:r>
      <w:r w:rsidR="131A8064" w:rsidRPr="044B8021">
        <w:rPr>
          <w:rFonts w:ascii="Arial" w:eastAsia="Arial" w:hAnsi="Arial" w:cs="Arial"/>
          <w:color w:val="000000" w:themeColor="text1"/>
        </w:rPr>
        <w:t xml:space="preserve">xplosive </w:t>
      </w:r>
      <w:r w:rsidR="73416214" w:rsidRPr="044B8021">
        <w:rPr>
          <w:rFonts w:ascii="Arial" w:eastAsia="Arial" w:hAnsi="Arial" w:cs="Arial"/>
          <w:color w:val="000000" w:themeColor="text1"/>
        </w:rPr>
        <w:t>S</w:t>
      </w:r>
      <w:r w:rsidR="131A8064" w:rsidRPr="044B8021">
        <w:rPr>
          <w:rFonts w:ascii="Arial" w:eastAsia="Arial" w:hAnsi="Arial" w:cs="Arial"/>
          <w:color w:val="000000" w:themeColor="text1"/>
        </w:rPr>
        <w:t>ite.</w:t>
      </w:r>
    </w:p>
    <w:p w14:paraId="53A4C060" w14:textId="47FF84BD" w:rsidR="410EC53B" w:rsidRPr="009C2BA5" w:rsidRDefault="131A8064" w:rsidP="044B8021">
      <w:pPr>
        <w:pStyle w:val="ListParagraph"/>
        <w:numPr>
          <w:ilvl w:val="0"/>
          <w:numId w:val="18"/>
        </w:numPr>
        <w:rPr>
          <w:color w:val="000000" w:themeColor="text1"/>
        </w:rPr>
      </w:pPr>
      <w:r w:rsidRPr="044B8021">
        <w:rPr>
          <w:rFonts w:ascii="Arial" w:eastAsia="Arial" w:hAnsi="Arial" w:cs="Arial"/>
          <w:color w:val="000000" w:themeColor="text1"/>
        </w:rPr>
        <w:lastRenderedPageBreak/>
        <w:t xml:space="preserve">Complete a worked example of an </w:t>
      </w:r>
      <w:r w:rsidR="6AD0FBE3" w:rsidRPr="044B8021">
        <w:rPr>
          <w:rFonts w:ascii="Arial" w:eastAsia="Arial" w:hAnsi="Arial" w:cs="Arial"/>
          <w:color w:val="000000" w:themeColor="text1"/>
        </w:rPr>
        <w:t>E</w:t>
      </w:r>
      <w:r w:rsidRPr="044B8021">
        <w:rPr>
          <w:rFonts w:ascii="Arial" w:eastAsia="Arial" w:hAnsi="Arial" w:cs="Arial"/>
          <w:color w:val="000000" w:themeColor="text1"/>
        </w:rPr>
        <w:t xml:space="preserve">xplosive </w:t>
      </w:r>
      <w:r w:rsidR="2D45A461" w:rsidRPr="044B8021">
        <w:rPr>
          <w:rFonts w:ascii="Arial" w:eastAsia="Arial" w:hAnsi="Arial" w:cs="Arial"/>
          <w:color w:val="000000" w:themeColor="text1"/>
        </w:rPr>
        <w:t>L</w:t>
      </w:r>
      <w:r w:rsidRPr="044B8021">
        <w:rPr>
          <w:rFonts w:ascii="Arial" w:eastAsia="Arial" w:hAnsi="Arial" w:cs="Arial"/>
          <w:color w:val="000000" w:themeColor="text1"/>
        </w:rPr>
        <w:t xml:space="preserve">imit </w:t>
      </w:r>
      <w:r w:rsidR="20667775" w:rsidRPr="044B8021">
        <w:rPr>
          <w:rFonts w:ascii="Arial" w:eastAsia="Arial" w:hAnsi="Arial" w:cs="Arial"/>
          <w:color w:val="000000" w:themeColor="text1"/>
        </w:rPr>
        <w:t>L</w:t>
      </w:r>
      <w:r w:rsidRPr="044B8021">
        <w:rPr>
          <w:rFonts w:ascii="Arial" w:eastAsia="Arial" w:hAnsi="Arial" w:cs="Arial"/>
          <w:color w:val="000000" w:themeColor="text1"/>
        </w:rPr>
        <w:t xml:space="preserve">icense matrix for the </w:t>
      </w:r>
      <w:r w:rsidR="00C6440A">
        <w:rPr>
          <w:rFonts w:ascii="Arial" w:eastAsia="Arial" w:hAnsi="Arial" w:cs="Arial"/>
          <w:color w:val="000000" w:themeColor="text1"/>
        </w:rPr>
        <w:t>participant</w:t>
      </w:r>
      <w:r w:rsidRPr="044B8021">
        <w:rPr>
          <w:rFonts w:ascii="Arial" w:eastAsia="Arial" w:hAnsi="Arial" w:cs="Arial"/>
          <w:color w:val="000000" w:themeColor="text1"/>
        </w:rPr>
        <w:t xml:space="preserve">s, </w:t>
      </w:r>
      <w:r w:rsidRPr="009C2BA5">
        <w:rPr>
          <w:rFonts w:ascii="Arial" w:eastAsia="Arial" w:hAnsi="Arial" w:cs="Arial"/>
          <w:color w:val="000000" w:themeColor="text1"/>
        </w:rPr>
        <w:t>discussing each step and asking questions to the class to confirm understanding</w:t>
      </w:r>
      <w:r w:rsidR="423CC359" w:rsidRPr="009C2BA5">
        <w:rPr>
          <w:rFonts w:ascii="Arial" w:eastAsia="Arial" w:hAnsi="Arial" w:cs="Arial"/>
          <w:color w:val="000000" w:themeColor="text1"/>
        </w:rPr>
        <w:t>.</w:t>
      </w:r>
    </w:p>
    <w:p w14:paraId="1C818594" w14:textId="3CE94919" w:rsidR="0004746C" w:rsidRPr="009C2BA5" w:rsidRDefault="009C2BA5" w:rsidP="0004746C">
      <w:pPr>
        <w:pStyle w:val="ListParagraph"/>
        <w:numPr>
          <w:ilvl w:val="0"/>
          <w:numId w:val="18"/>
        </w:numPr>
        <w:rPr>
          <w:rFonts w:ascii="Arial" w:eastAsia="Arial" w:hAnsi="Arial" w:cs="Arial"/>
          <w:color w:val="000000" w:themeColor="text1"/>
        </w:rPr>
      </w:pPr>
      <w:r w:rsidRPr="009C2BA5">
        <w:rPr>
          <w:rFonts w:ascii="Arial" w:hAnsi="Arial" w:cs="Arial"/>
          <w:sz w:val="20"/>
          <w:szCs w:val="20"/>
        </w:rPr>
        <w:t xml:space="preserve">By the end of this stage </w:t>
      </w:r>
      <w:r w:rsidR="00C6440A">
        <w:rPr>
          <w:rFonts w:ascii="Arial" w:hAnsi="Arial" w:cs="Arial"/>
          <w:sz w:val="20"/>
          <w:szCs w:val="20"/>
        </w:rPr>
        <w:t>participant</w:t>
      </w:r>
      <w:r w:rsidRPr="009C2BA5">
        <w:rPr>
          <w:rFonts w:ascii="Arial" w:hAnsi="Arial" w:cs="Arial"/>
          <w:sz w:val="20"/>
          <w:szCs w:val="20"/>
        </w:rPr>
        <w:t>s should have effectively a</w:t>
      </w:r>
      <w:r w:rsidR="0004746C" w:rsidRPr="009C2BA5">
        <w:rPr>
          <w:rFonts w:ascii="Arial" w:hAnsi="Arial" w:cs="Arial"/>
          <w:sz w:val="20"/>
          <w:szCs w:val="20"/>
        </w:rPr>
        <w:t>ppl</w:t>
      </w:r>
      <w:r w:rsidRPr="009C2BA5">
        <w:rPr>
          <w:rFonts w:ascii="Arial" w:hAnsi="Arial" w:cs="Arial"/>
          <w:sz w:val="20"/>
          <w:szCs w:val="20"/>
        </w:rPr>
        <w:t>ied</w:t>
      </w:r>
      <w:r w:rsidR="0004746C" w:rsidRPr="009C2BA5">
        <w:rPr>
          <w:rFonts w:ascii="Arial" w:hAnsi="Arial" w:cs="Arial"/>
          <w:sz w:val="20"/>
          <w:szCs w:val="20"/>
        </w:rPr>
        <w:t xml:space="preserve"> the regulations pertaining to storage conditions, storage housing, traversing and safety </w:t>
      </w:r>
      <w:proofErr w:type="gramStart"/>
      <w:r w:rsidR="0004746C" w:rsidRPr="009C2BA5">
        <w:rPr>
          <w:rFonts w:ascii="Arial" w:hAnsi="Arial" w:cs="Arial"/>
          <w:sz w:val="20"/>
          <w:szCs w:val="20"/>
        </w:rPr>
        <w:t>requirements</w:t>
      </w:r>
      <w:proofErr w:type="gramEnd"/>
    </w:p>
    <w:p w14:paraId="7FB34C42" w14:textId="77777777" w:rsidR="0004746C" w:rsidRDefault="0004746C" w:rsidP="044B8021">
      <w:pPr>
        <w:spacing w:after="200" w:line="276" w:lineRule="auto"/>
        <w:rPr>
          <w:rFonts w:ascii="Arial" w:eastAsia="Arial" w:hAnsi="Arial" w:cs="Arial"/>
          <w:color w:val="000000" w:themeColor="text1"/>
        </w:rPr>
      </w:pPr>
    </w:p>
    <w:p w14:paraId="10D45411" w14:textId="7047E8B1" w:rsidR="410EC53B" w:rsidRDefault="410EC53B" w:rsidP="044B8021">
      <w:pPr>
        <w:spacing w:after="200" w:line="276" w:lineRule="auto"/>
        <w:rPr>
          <w:rFonts w:ascii="Arial" w:eastAsia="Arial" w:hAnsi="Arial" w:cs="Arial"/>
          <w:color w:val="000000" w:themeColor="text1"/>
        </w:rPr>
      </w:pPr>
      <w:r w:rsidRPr="044B8021">
        <w:rPr>
          <w:rFonts w:ascii="Arial" w:eastAsia="Arial" w:hAnsi="Arial" w:cs="Arial"/>
          <w:color w:val="000000" w:themeColor="text1"/>
        </w:rPr>
        <w:t xml:space="preserve">Stage 2 (Time allocation </w:t>
      </w:r>
      <w:r w:rsidR="00A14BD0">
        <w:rPr>
          <w:rFonts w:ascii="Arial" w:eastAsia="Arial" w:hAnsi="Arial" w:cs="Arial"/>
          <w:color w:val="000000" w:themeColor="text1"/>
        </w:rPr>
        <w:t>5</w:t>
      </w:r>
      <w:r w:rsidR="1CD38F71" w:rsidRPr="044B8021">
        <w:rPr>
          <w:rFonts w:ascii="Arial" w:eastAsia="Arial" w:hAnsi="Arial" w:cs="Arial"/>
          <w:color w:val="000000" w:themeColor="text1"/>
        </w:rPr>
        <w:t>0</w:t>
      </w:r>
      <w:r w:rsidRPr="044B8021">
        <w:rPr>
          <w:rFonts w:ascii="Arial" w:eastAsia="Arial" w:hAnsi="Arial" w:cs="Arial"/>
          <w:color w:val="000000" w:themeColor="text1"/>
        </w:rPr>
        <w:t xml:space="preserve"> mins) – </w:t>
      </w:r>
      <w:r w:rsidR="757A7E84" w:rsidRPr="044B8021">
        <w:rPr>
          <w:rFonts w:ascii="Arial" w:eastAsia="Arial" w:hAnsi="Arial" w:cs="Arial"/>
          <w:color w:val="000000" w:themeColor="text1"/>
        </w:rPr>
        <w:t xml:space="preserve">Safeguarding of </w:t>
      </w:r>
      <w:r w:rsidR="00E03C9D">
        <w:rPr>
          <w:rFonts w:ascii="Arial" w:eastAsia="Arial" w:hAnsi="Arial" w:cs="Arial"/>
          <w:color w:val="000000" w:themeColor="text1"/>
        </w:rPr>
        <w:t xml:space="preserve">Temporary </w:t>
      </w:r>
      <w:r w:rsidR="757A7E84" w:rsidRPr="044B8021">
        <w:rPr>
          <w:rFonts w:ascii="Arial" w:eastAsia="Arial" w:hAnsi="Arial" w:cs="Arial"/>
          <w:color w:val="000000" w:themeColor="text1"/>
        </w:rPr>
        <w:t>Storage Areas</w:t>
      </w:r>
    </w:p>
    <w:p w14:paraId="1EEEBC88" w14:textId="6864401B" w:rsidR="14DDBB35" w:rsidRDefault="14DDBB35" w:rsidP="044B8021">
      <w:pPr>
        <w:pStyle w:val="ListParagraph"/>
        <w:numPr>
          <w:ilvl w:val="0"/>
          <w:numId w:val="17"/>
        </w:numPr>
        <w:rPr>
          <w:rFonts w:eastAsiaTheme="minorEastAsia"/>
          <w:color w:val="000000" w:themeColor="text1"/>
        </w:rPr>
      </w:pPr>
      <w:r w:rsidRPr="044B8021">
        <w:rPr>
          <w:rFonts w:ascii="Arial" w:eastAsia="Arial" w:hAnsi="Arial" w:cs="Arial"/>
          <w:color w:val="000000" w:themeColor="text1"/>
        </w:rPr>
        <w:t xml:space="preserve">Introduce the </w:t>
      </w:r>
      <w:r w:rsidR="12007B16" w:rsidRPr="044B8021">
        <w:rPr>
          <w:rFonts w:ascii="Arial" w:eastAsia="Arial" w:hAnsi="Arial" w:cs="Arial"/>
          <w:color w:val="000000" w:themeColor="text1"/>
        </w:rPr>
        <w:t>concept</w:t>
      </w:r>
      <w:r w:rsidRPr="044B8021">
        <w:rPr>
          <w:rFonts w:ascii="Arial" w:eastAsia="Arial" w:hAnsi="Arial" w:cs="Arial"/>
          <w:color w:val="000000" w:themeColor="text1"/>
        </w:rPr>
        <w:t xml:space="preserve"> of </w:t>
      </w:r>
      <w:r w:rsidR="5358571D" w:rsidRPr="044B8021">
        <w:rPr>
          <w:rFonts w:ascii="Arial" w:eastAsia="Arial" w:hAnsi="Arial" w:cs="Arial"/>
          <w:color w:val="000000" w:themeColor="text1"/>
        </w:rPr>
        <w:t>Safeguarding</w:t>
      </w:r>
      <w:r w:rsidRPr="044B8021">
        <w:rPr>
          <w:rFonts w:ascii="Arial" w:eastAsia="Arial" w:hAnsi="Arial" w:cs="Arial"/>
          <w:color w:val="000000" w:themeColor="text1"/>
        </w:rPr>
        <w:t xml:space="preserve"> and provide the </w:t>
      </w:r>
      <w:r w:rsidR="71C1627D" w:rsidRPr="044B8021">
        <w:rPr>
          <w:rFonts w:ascii="Arial" w:eastAsia="Arial" w:hAnsi="Arial" w:cs="Arial"/>
          <w:color w:val="000000" w:themeColor="text1"/>
        </w:rPr>
        <w:t>relevant</w:t>
      </w:r>
      <w:r w:rsidRPr="044B8021">
        <w:rPr>
          <w:rFonts w:ascii="Arial" w:eastAsia="Arial" w:hAnsi="Arial" w:cs="Arial"/>
          <w:color w:val="000000" w:themeColor="text1"/>
        </w:rPr>
        <w:t xml:space="preserve"> </w:t>
      </w:r>
      <w:r w:rsidR="0E905C70" w:rsidRPr="044B8021">
        <w:rPr>
          <w:rFonts w:ascii="Arial" w:eastAsia="Arial" w:hAnsi="Arial" w:cs="Arial"/>
          <w:color w:val="000000" w:themeColor="text1"/>
        </w:rPr>
        <w:t>definitions</w:t>
      </w:r>
      <w:r w:rsidRPr="044B8021">
        <w:rPr>
          <w:rFonts w:ascii="Arial" w:eastAsia="Arial" w:hAnsi="Arial" w:cs="Arial"/>
          <w:color w:val="000000" w:themeColor="text1"/>
        </w:rPr>
        <w:t xml:space="preserve"> to the </w:t>
      </w:r>
      <w:r w:rsidR="00C6440A">
        <w:rPr>
          <w:rFonts w:ascii="Arial" w:eastAsia="Arial" w:hAnsi="Arial" w:cs="Arial"/>
          <w:color w:val="000000" w:themeColor="text1"/>
        </w:rPr>
        <w:t>participant</w:t>
      </w:r>
      <w:r w:rsidRPr="044B8021">
        <w:rPr>
          <w:rFonts w:ascii="Arial" w:eastAsia="Arial" w:hAnsi="Arial" w:cs="Arial"/>
          <w:color w:val="000000" w:themeColor="text1"/>
        </w:rPr>
        <w:t xml:space="preserve">s. Write </w:t>
      </w:r>
      <w:r w:rsidR="3E2FC51C" w:rsidRPr="044B8021">
        <w:rPr>
          <w:rFonts w:ascii="Arial" w:eastAsia="Arial" w:hAnsi="Arial" w:cs="Arial"/>
          <w:color w:val="000000" w:themeColor="text1"/>
        </w:rPr>
        <w:t>these</w:t>
      </w:r>
      <w:r w:rsidRPr="044B8021">
        <w:rPr>
          <w:rFonts w:ascii="Arial" w:eastAsia="Arial" w:hAnsi="Arial" w:cs="Arial"/>
          <w:color w:val="000000" w:themeColor="text1"/>
        </w:rPr>
        <w:t xml:space="preserve"> on a flipchart and </w:t>
      </w:r>
      <w:r w:rsidR="65238499" w:rsidRPr="044B8021">
        <w:rPr>
          <w:rFonts w:ascii="Arial" w:eastAsia="Arial" w:hAnsi="Arial" w:cs="Arial"/>
          <w:color w:val="000000" w:themeColor="text1"/>
        </w:rPr>
        <w:t>post it</w:t>
      </w:r>
      <w:r w:rsidRPr="044B8021">
        <w:rPr>
          <w:rFonts w:ascii="Arial" w:eastAsia="Arial" w:hAnsi="Arial" w:cs="Arial"/>
          <w:color w:val="000000" w:themeColor="text1"/>
        </w:rPr>
        <w:t xml:space="preserve"> to the wall.</w:t>
      </w:r>
    </w:p>
    <w:p w14:paraId="491677F1" w14:textId="5077018C" w:rsidR="14DDBB35" w:rsidRDefault="14DDBB35" w:rsidP="044B8021">
      <w:pPr>
        <w:pStyle w:val="ListParagraph"/>
        <w:numPr>
          <w:ilvl w:val="0"/>
          <w:numId w:val="17"/>
        </w:numPr>
        <w:rPr>
          <w:color w:val="000000" w:themeColor="text1"/>
        </w:rPr>
      </w:pPr>
      <w:r w:rsidRPr="044B8021">
        <w:rPr>
          <w:rFonts w:ascii="Arial" w:eastAsia="Arial" w:hAnsi="Arial" w:cs="Arial"/>
          <w:color w:val="000000" w:themeColor="text1"/>
        </w:rPr>
        <w:t xml:space="preserve">Outline the requirements of safeguarding systems, the responsibilities of key personnel in completing the documentation and the </w:t>
      </w:r>
      <w:r w:rsidR="1AAFD274" w:rsidRPr="044B8021">
        <w:rPr>
          <w:rFonts w:ascii="Arial" w:eastAsia="Arial" w:hAnsi="Arial" w:cs="Arial"/>
          <w:color w:val="000000" w:themeColor="text1"/>
        </w:rPr>
        <w:t>preparation</w:t>
      </w:r>
      <w:r w:rsidRPr="044B8021">
        <w:rPr>
          <w:rFonts w:ascii="Arial" w:eastAsia="Arial" w:hAnsi="Arial" w:cs="Arial"/>
          <w:color w:val="000000" w:themeColor="text1"/>
        </w:rPr>
        <w:t xml:space="preserve"> of </w:t>
      </w:r>
      <w:r w:rsidR="143DD3CE" w:rsidRPr="044B8021">
        <w:rPr>
          <w:rFonts w:ascii="Arial" w:eastAsia="Arial" w:hAnsi="Arial" w:cs="Arial"/>
          <w:color w:val="000000" w:themeColor="text1"/>
        </w:rPr>
        <w:t xml:space="preserve">the </w:t>
      </w:r>
      <w:r w:rsidR="013A7AFA" w:rsidRPr="044B8021">
        <w:rPr>
          <w:rFonts w:ascii="Arial" w:eastAsia="Arial" w:hAnsi="Arial" w:cs="Arial"/>
          <w:color w:val="000000" w:themeColor="text1"/>
        </w:rPr>
        <w:t>E</w:t>
      </w:r>
      <w:r w:rsidRPr="044B8021">
        <w:rPr>
          <w:rFonts w:ascii="Arial" w:eastAsia="Arial" w:hAnsi="Arial" w:cs="Arial"/>
          <w:color w:val="000000" w:themeColor="text1"/>
        </w:rPr>
        <w:t xml:space="preserve">xplosive </w:t>
      </w:r>
      <w:r w:rsidR="5C5CED45" w:rsidRPr="044B8021">
        <w:rPr>
          <w:rFonts w:ascii="Arial" w:eastAsia="Arial" w:hAnsi="Arial" w:cs="Arial"/>
          <w:color w:val="000000" w:themeColor="text1"/>
        </w:rPr>
        <w:t>S</w:t>
      </w:r>
      <w:r w:rsidRPr="044B8021">
        <w:rPr>
          <w:rFonts w:ascii="Arial" w:eastAsia="Arial" w:hAnsi="Arial" w:cs="Arial"/>
          <w:color w:val="000000" w:themeColor="text1"/>
        </w:rPr>
        <w:t xml:space="preserve">afety </w:t>
      </w:r>
      <w:r w:rsidR="00FC36EA" w:rsidRPr="044B8021">
        <w:rPr>
          <w:rFonts w:ascii="Arial" w:eastAsia="Arial" w:hAnsi="Arial" w:cs="Arial"/>
          <w:color w:val="000000" w:themeColor="text1"/>
        </w:rPr>
        <w:t>C</w:t>
      </w:r>
      <w:r w:rsidRPr="044B8021">
        <w:rPr>
          <w:rFonts w:ascii="Arial" w:eastAsia="Arial" w:hAnsi="Arial" w:cs="Arial"/>
          <w:color w:val="000000" w:themeColor="text1"/>
        </w:rPr>
        <w:t>ase to include safeguarding maps.</w:t>
      </w:r>
    </w:p>
    <w:p w14:paraId="453AD7B4" w14:textId="31CC02F6" w:rsidR="14DDBB35" w:rsidRDefault="14DDBB35" w:rsidP="044B8021">
      <w:pPr>
        <w:pStyle w:val="ListParagraph"/>
        <w:numPr>
          <w:ilvl w:val="0"/>
          <w:numId w:val="17"/>
        </w:numPr>
        <w:rPr>
          <w:color w:val="000000" w:themeColor="text1"/>
        </w:rPr>
      </w:pPr>
      <w:r w:rsidRPr="044B8021">
        <w:rPr>
          <w:rFonts w:ascii="Arial" w:eastAsia="Arial" w:hAnsi="Arial" w:cs="Arial"/>
          <w:color w:val="000000" w:themeColor="text1"/>
        </w:rPr>
        <w:t xml:space="preserve">Introduce the explosive safeguarding map to the </w:t>
      </w:r>
      <w:r w:rsidR="00C6440A">
        <w:rPr>
          <w:rFonts w:ascii="Arial" w:eastAsia="Arial" w:hAnsi="Arial" w:cs="Arial"/>
          <w:color w:val="000000" w:themeColor="text1"/>
        </w:rPr>
        <w:t>participant</w:t>
      </w:r>
      <w:r w:rsidRPr="044B8021">
        <w:rPr>
          <w:rFonts w:ascii="Arial" w:eastAsia="Arial" w:hAnsi="Arial" w:cs="Arial"/>
          <w:color w:val="000000" w:themeColor="text1"/>
        </w:rPr>
        <w:t>s and explain the significance of the yellow line and the purple line.</w:t>
      </w:r>
    </w:p>
    <w:p w14:paraId="1E10C426" w14:textId="57DD4587" w:rsidR="14DDBB35" w:rsidRDefault="14DDBB35" w:rsidP="044B8021">
      <w:pPr>
        <w:pStyle w:val="ListParagraph"/>
        <w:numPr>
          <w:ilvl w:val="0"/>
          <w:numId w:val="17"/>
        </w:numPr>
        <w:rPr>
          <w:color w:val="000000" w:themeColor="text1"/>
        </w:rPr>
      </w:pPr>
      <w:r w:rsidRPr="044B8021">
        <w:rPr>
          <w:rFonts w:ascii="Arial" w:eastAsia="Arial" w:hAnsi="Arial" w:cs="Arial"/>
          <w:color w:val="000000" w:themeColor="text1"/>
        </w:rPr>
        <w:t xml:space="preserve">Complete a worked example of preparing a safeguarding map to include the yellow line and the purple </w:t>
      </w:r>
      <w:r w:rsidR="2AAC01F3" w:rsidRPr="044B8021">
        <w:rPr>
          <w:rFonts w:ascii="Arial" w:eastAsia="Arial" w:hAnsi="Arial" w:cs="Arial"/>
          <w:color w:val="000000" w:themeColor="text1"/>
        </w:rPr>
        <w:t>line.</w:t>
      </w:r>
      <w:r w:rsidRPr="044B8021">
        <w:rPr>
          <w:rFonts w:ascii="Arial" w:eastAsia="Arial" w:hAnsi="Arial" w:cs="Arial"/>
          <w:color w:val="000000" w:themeColor="text1"/>
        </w:rPr>
        <w:t xml:space="preserve"> </w:t>
      </w:r>
      <w:r w:rsidR="58EDB8A0" w:rsidRPr="044B8021">
        <w:rPr>
          <w:rFonts w:ascii="Arial" w:eastAsia="Arial" w:hAnsi="Arial" w:cs="Arial"/>
          <w:color w:val="000000" w:themeColor="text1"/>
        </w:rPr>
        <w:t xml:space="preserve">Discuss </w:t>
      </w:r>
      <w:r w:rsidRPr="044B8021">
        <w:rPr>
          <w:rFonts w:ascii="Arial" w:eastAsia="Arial" w:hAnsi="Arial" w:cs="Arial"/>
          <w:color w:val="000000" w:themeColor="text1"/>
        </w:rPr>
        <w:t>each step and ask questions to the class to confirm understanding.</w:t>
      </w:r>
    </w:p>
    <w:p w14:paraId="21F039DD" w14:textId="598D4484" w:rsidR="14DDBB35" w:rsidRPr="009C2BA5" w:rsidRDefault="14DDBB35" w:rsidP="044B8021">
      <w:pPr>
        <w:pStyle w:val="ListParagraph"/>
        <w:numPr>
          <w:ilvl w:val="0"/>
          <w:numId w:val="17"/>
        </w:numPr>
        <w:rPr>
          <w:color w:val="000000" w:themeColor="text1"/>
        </w:rPr>
      </w:pPr>
      <w:r w:rsidRPr="009C2BA5">
        <w:rPr>
          <w:rFonts w:ascii="Arial" w:eastAsia="Arial" w:hAnsi="Arial" w:cs="Arial"/>
          <w:color w:val="000000" w:themeColor="text1"/>
        </w:rPr>
        <w:t xml:space="preserve">Emphasise the importance of maintaining and </w:t>
      </w:r>
      <w:r w:rsidR="15B3B9FC" w:rsidRPr="009C2BA5">
        <w:rPr>
          <w:rFonts w:ascii="Arial" w:eastAsia="Arial" w:hAnsi="Arial" w:cs="Arial"/>
          <w:color w:val="000000" w:themeColor="text1"/>
        </w:rPr>
        <w:t>inspecting</w:t>
      </w:r>
      <w:r w:rsidR="5E62A738" w:rsidRPr="009C2BA5">
        <w:rPr>
          <w:rFonts w:ascii="Arial" w:eastAsia="Arial" w:hAnsi="Arial" w:cs="Arial"/>
          <w:color w:val="000000" w:themeColor="text1"/>
        </w:rPr>
        <w:t xml:space="preserve"> </w:t>
      </w:r>
      <w:r w:rsidRPr="009C2BA5">
        <w:rPr>
          <w:rFonts w:ascii="Arial" w:eastAsia="Arial" w:hAnsi="Arial" w:cs="Arial"/>
          <w:color w:val="000000" w:themeColor="text1"/>
        </w:rPr>
        <w:t xml:space="preserve">safeguarded areas to ensure that </w:t>
      </w:r>
      <w:r w:rsidR="6B6EFAA6" w:rsidRPr="009C2BA5">
        <w:rPr>
          <w:rFonts w:ascii="Arial" w:eastAsia="Arial" w:hAnsi="Arial" w:cs="Arial"/>
          <w:color w:val="000000" w:themeColor="text1"/>
        </w:rPr>
        <w:t>the erection</w:t>
      </w:r>
      <w:r w:rsidRPr="009C2BA5">
        <w:rPr>
          <w:rFonts w:ascii="Arial" w:eastAsia="Arial" w:hAnsi="Arial" w:cs="Arial"/>
          <w:color w:val="000000" w:themeColor="text1"/>
        </w:rPr>
        <w:t xml:space="preserve"> of </w:t>
      </w:r>
      <w:r w:rsidR="2A4F48FA" w:rsidRPr="009C2BA5">
        <w:rPr>
          <w:rFonts w:ascii="Arial" w:eastAsia="Arial" w:hAnsi="Arial" w:cs="Arial"/>
          <w:color w:val="000000" w:themeColor="text1"/>
        </w:rPr>
        <w:t>new infrastructure</w:t>
      </w:r>
      <w:r w:rsidRPr="009C2BA5">
        <w:rPr>
          <w:rFonts w:ascii="Arial" w:eastAsia="Arial" w:hAnsi="Arial" w:cs="Arial"/>
          <w:color w:val="000000" w:themeColor="text1"/>
        </w:rPr>
        <w:t xml:space="preserve"> or movement of people/civilians into hazardous areas </w:t>
      </w:r>
      <w:r w:rsidR="22C892AF" w:rsidRPr="009C2BA5">
        <w:rPr>
          <w:rFonts w:ascii="Arial" w:eastAsia="Arial" w:hAnsi="Arial" w:cs="Arial"/>
          <w:color w:val="000000" w:themeColor="text1"/>
        </w:rPr>
        <w:t>does</w:t>
      </w:r>
      <w:r w:rsidRPr="009C2BA5">
        <w:rPr>
          <w:rFonts w:ascii="Arial" w:eastAsia="Arial" w:hAnsi="Arial" w:cs="Arial"/>
          <w:color w:val="000000" w:themeColor="text1"/>
        </w:rPr>
        <w:t xml:space="preserve"> not </w:t>
      </w:r>
      <w:r w:rsidR="776509EF" w:rsidRPr="009C2BA5">
        <w:rPr>
          <w:rFonts w:ascii="Arial" w:eastAsia="Arial" w:hAnsi="Arial" w:cs="Arial"/>
          <w:color w:val="000000" w:themeColor="text1"/>
        </w:rPr>
        <w:t xml:space="preserve">impact on the safety of the </w:t>
      </w:r>
      <w:r w:rsidR="00E03C9D">
        <w:rPr>
          <w:rFonts w:ascii="Arial" w:eastAsia="Arial" w:hAnsi="Arial" w:cs="Arial"/>
          <w:color w:val="000000" w:themeColor="text1"/>
        </w:rPr>
        <w:t xml:space="preserve">Temporary </w:t>
      </w:r>
      <w:r w:rsidR="776509EF" w:rsidRPr="009C2BA5">
        <w:rPr>
          <w:rFonts w:ascii="Arial" w:eastAsia="Arial" w:hAnsi="Arial" w:cs="Arial"/>
          <w:color w:val="000000" w:themeColor="text1"/>
        </w:rPr>
        <w:t>Storage Area.</w:t>
      </w:r>
    </w:p>
    <w:p w14:paraId="2AB2289E" w14:textId="10E4BC37" w:rsidR="009C2BA5" w:rsidRPr="009C2BA5" w:rsidRDefault="009C2BA5" w:rsidP="009C2BA5">
      <w:pPr>
        <w:pStyle w:val="ListParagraph"/>
        <w:numPr>
          <w:ilvl w:val="0"/>
          <w:numId w:val="17"/>
        </w:numPr>
        <w:rPr>
          <w:rFonts w:ascii="Arial" w:eastAsia="Arial" w:hAnsi="Arial" w:cs="Arial"/>
          <w:color w:val="000000" w:themeColor="text1"/>
        </w:rPr>
      </w:pPr>
      <w:r w:rsidRPr="005C3499">
        <w:rPr>
          <w:rFonts w:ascii="Arial" w:eastAsia="Arial" w:hAnsi="Arial" w:cs="Arial"/>
          <w:color w:val="000000" w:themeColor="text1"/>
        </w:rPr>
        <w:t xml:space="preserve">By the end of this stage </w:t>
      </w:r>
      <w:r w:rsidR="00C6440A">
        <w:rPr>
          <w:rFonts w:ascii="Arial" w:eastAsia="Arial" w:hAnsi="Arial" w:cs="Arial"/>
          <w:color w:val="000000" w:themeColor="text1"/>
        </w:rPr>
        <w:t>participant</w:t>
      </w:r>
      <w:r w:rsidRPr="005C3499">
        <w:rPr>
          <w:rFonts w:ascii="Arial" w:eastAsia="Arial" w:hAnsi="Arial" w:cs="Arial"/>
          <w:color w:val="000000" w:themeColor="text1"/>
        </w:rPr>
        <w:t xml:space="preserve">s </w:t>
      </w:r>
      <w:r w:rsidR="00D70A72" w:rsidRPr="00D70A72">
        <w:rPr>
          <w:rFonts w:ascii="Arial" w:eastAsia="Arial" w:hAnsi="Arial" w:cs="Arial"/>
          <w:color w:val="000000" w:themeColor="text1"/>
        </w:rPr>
        <w:t>will be able to determine the NEQ limit</w:t>
      </w:r>
      <w:r w:rsidRPr="005C3499">
        <w:rPr>
          <w:rFonts w:ascii="Arial" w:eastAsia="Arial" w:hAnsi="Arial" w:cs="Arial"/>
          <w:color w:val="000000" w:themeColor="text1"/>
        </w:rPr>
        <w:t>.</w:t>
      </w:r>
    </w:p>
    <w:p w14:paraId="2A85D251" w14:textId="77777777" w:rsidR="009C2BA5" w:rsidRPr="009C2BA5" w:rsidRDefault="009C2BA5" w:rsidP="005C3499">
      <w:pPr>
        <w:pStyle w:val="ListParagraph"/>
        <w:rPr>
          <w:rFonts w:ascii="Arial" w:eastAsia="Arial" w:hAnsi="Arial" w:cs="Arial"/>
          <w:color w:val="000000" w:themeColor="text1"/>
        </w:rPr>
      </w:pPr>
    </w:p>
    <w:p w14:paraId="7C2414EC" w14:textId="7502F63E" w:rsidR="410EC53B" w:rsidRPr="009C2BA5" w:rsidRDefault="410EC53B" w:rsidP="4D59C7A0">
      <w:pPr>
        <w:spacing w:after="200" w:line="276" w:lineRule="auto"/>
        <w:rPr>
          <w:rFonts w:ascii="Arial" w:eastAsia="Arial" w:hAnsi="Arial" w:cs="Arial"/>
          <w:color w:val="000000" w:themeColor="text1"/>
        </w:rPr>
      </w:pPr>
      <w:r w:rsidRPr="009C2BA5">
        <w:rPr>
          <w:rFonts w:ascii="Arial" w:eastAsia="Arial" w:hAnsi="Arial" w:cs="Arial"/>
          <w:color w:val="000000" w:themeColor="text1"/>
        </w:rPr>
        <w:t xml:space="preserve">Stage 3 (Time allocation </w:t>
      </w:r>
      <w:r w:rsidR="5AC904DE" w:rsidRPr="009C2BA5">
        <w:rPr>
          <w:rFonts w:ascii="Arial" w:eastAsia="Arial" w:hAnsi="Arial" w:cs="Arial"/>
          <w:color w:val="000000" w:themeColor="text1"/>
        </w:rPr>
        <w:t>120</w:t>
      </w:r>
      <w:r w:rsidR="6E32F32B" w:rsidRPr="009C2BA5">
        <w:rPr>
          <w:rFonts w:ascii="Arial" w:eastAsia="Arial" w:hAnsi="Arial" w:cs="Arial"/>
          <w:color w:val="000000" w:themeColor="text1"/>
        </w:rPr>
        <w:t xml:space="preserve"> mins</w:t>
      </w:r>
      <w:r w:rsidRPr="009C2BA5">
        <w:rPr>
          <w:rFonts w:ascii="Arial" w:eastAsia="Arial" w:hAnsi="Arial" w:cs="Arial"/>
          <w:color w:val="000000" w:themeColor="text1"/>
        </w:rPr>
        <w:t xml:space="preserve">) – </w:t>
      </w:r>
      <w:r w:rsidR="00C6440A">
        <w:rPr>
          <w:rFonts w:ascii="Arial" w:eastAsia="Arial" w:hAnsi="Arial" w:cs="Arial"/>
          <w:color w:val="000000" w:themeColor="text1"/>
        </w:rPr>
        <w:t>Participant</w:t>
      </w:r>
      <w:r w:rsidR="2D623790" w:rsidRPr="009C2BA5">
        <w:rPr>
          <w:rFonts w:ascii="Arial" w:eastAsia="Arial" w:hAnsi="Arial" w:cs="Arial"/>
          <w:color w:val="000000" w:themeColor="text1"/>
        </w:rPr>
        <w:t xml:space="preserve"> E</w:t>
      </w:r>
      <w:r w:rsidRPr="009C2BA5">
        <w:rPr>
          <w:rFonts w:ascii="Arial" w:eastAsia="Arial" w:hAnsi="Arial" w:cs="Arial"/>
          <w:color w:val="000000" w:themeColor="text1"/>
        </w:rPr>
        <w:t>xercise</w:t>
      </w:r>
    </w:p>
    <w:p w14:paraId="0D7D338B" w14:textId="55D92B3C" w:rsidR="00946160" w:rsidRPr="00BE34EF" w:rsidRDefault="524A4F35" w:rsidP="00BE34EF">
      <w:pPr>
        <w:pStyle w:val="ListParagraph"/>
        <w:numPr>
          <w:ilvl w:val="0"/>
          <w:numId w:val="17"/>
        </w:numPr>
        <w:rPr>
          <w:rFonts w:ascii="Arial" w:eastAsia="Arial" w:hAnsi="Arial" w:cs="Arial"/>
          <w:color w:val="000000" w:themeColor="text1"/>
        </w:rPr>
      </w:pPr>
      <w:r w:rsidRPr="009C2BA5">
        <w:rPr>
          <w:rFonts w:ascii="Arial" w:eastAsia="Arial" w:hAnsi="Arial" w:cs="Arial"/>
          <w:color w:val="000000" w:themeColor="text1"/>
        </w:rPr>
        <w:t xml:space="preserve">Using the </w:t>
      </w:r>
      <w:r w:rsidR="0036328D" w:rsidRPr="009C2BA5">
        <w:rPr>
          <w:rFonts w:ascii="Arial" w:eastAsia="Arial" w:hAnsi="Arial" w:cs="Arial"/>
          <w:color w:val="000000" w:themeColor="text1"/>
        </w:rPr>
        <w:t xml:space="preserve">CARANA </w:t>
      </w:r>
      <w:r w:rsidRPr="009C2BA5">
        <w:rPr>
          <w:rFonts w:ascii="Arial" w:eastAsia="Arial" w:hAnsi="Arial" w:cs="Arial"/>
          <w:color w:val="000000" w:themeColor="text1"/>
        </w:rPr>
        <w:t xml:space="preserve">scenario, provide the </w:t>
      </w:r>
      <w:r w:rsidR="00C6440A">
        <w:rPr>
          <w:rFonts w:ascii="Arial" w:eastAsia="Arial" w:hAnsi="Arial" w:cs="Arial"/>
          <w:color w:val="000000" w:themeColor="text1"/>
        </w:rPr>
        <w:t>participant</w:t>
      </w:r>
      <w:r w:rsidRPr="009C2BA5">
        <w:rPr>
          <w:rFonts w:ascii="Arial" w:eastAsia="Arial" w:hAnsi="Arial" w:cs="Arial"/>
          <w:color w:val="000000" w:themeColor="text1"/>
        </w:rPr>
        <w:t>s with</w:t>
      </w:r>
      <w:r w:rsidRPr="5A2098B9">
        <w:rPr>
          <w:rFonts w:ascii="Arial" w:eastAsia="Arial" w:hAnsi="Arial" w:cs="Arial"/>
          <w:color w:val="000000" w:themeColor="text1"/>
        </w:rPr>
        <w:t xml:space="preserve"> an exercise to </w:t>
      </w:r>
      <w:r w:rsidR="00946160" w:rsidRPr="00BE34EF">
        <w:rPr>
          <w:rFonts w:ascii="Arial" w:eastAsia="Arial" w:hAnsi="Arial" w:cs="Arial"/>
          <w:color w:val="000000" w:themeColor="text1"/>
        </w:rPr>
        <w:t xml:space="preserve">compile an explosive safety case to qualify an ammunition storage license for a </w:t>
      </w:r>
      <w:r w:rsidR="00E03C9D" w:rsidRPr="00BE34EF">
        <w:rPr>
          <w:rFonts w:ascii="Arial" w:eastAsia="Arial" w:hAnsi="Arial" w:cs="Arial"/>
          <w:color w:val="000000" w:themeColor="text1"/>
        </w:rPr>
        <w:t xml:space="preserve">temporary </w:t>
      </w:r>
      <w:r w:rsidR="00946160" w:rsidRPr="00BE34EF">
        <w:rPr>
          <w:rFonts w:ascii="Arial" w:eastAsia="Arial" w:hAnsi="Arial" w:cs="Arial"/>
          <w:color w:val="000000" w:themeColor="text1"/>
        </w:rPr>
        <w:t>storage area</w:t>
      </w:r>
      <w:r w:rsidR="00BE34EF">
        <w:rPr>
          <w:rFonts w:ascii="Arial" w:eastAsia="Arial" w:hAnsi="Arial" w:cs="Arial"/>
          <w:color w:val="000000" w:themeColor="text1"/>
        </w:rPr>
        <w:t xml:space="preserve"> (see slides for exercise detail and instructions).</w:t>
      </w:r>
    </w:p>
    <w:p w14:paraId="1B99847B" w14:textId="04E652DC" w:rsidR="410EC53B" w:rsidRPr="00D70A72" w:rsidRDefault="7C68381C" w:rsidP="044B8021">
      <w:pPr>
        <w:pStyle w:val="ListParagraph"/>
        <w:numPr>
          <w:ilvl w:val="0"/>
          <w:numId w:val="17"/>
        </w:numPr>
        <w:rPr>
          <w:rFonts w:ascii="Arial" w:eastAsia="Arial" w:hAnsi="Arial" w:cs="Arial"/>
          <w:color w:val="000000" w:themeColor="text1"/>
        </w:rPr>
      </w:pPr>
      <w:r w:rsidRPr="044B8021">
        <w:rPr>
          <w:rFonts w:ascii="Arial" w:eastAsia="Arial" w:hAnsi="Arial" w:cs="Arial"/>
          <w:color w:val="000000" w:themeColor="text1"/>
        </w:rPr>
        <w:t xml:space="preserve">Instructors are to work closely with the syndicate groups to ensure the knowledge is affectively applied and that the </w:t>
      </w:r>
      <w:r w:rsidR="00C6440A">
        <w:rPr>
          <w:rFonts w:ascii="Arial" w:eastAsia="Arial" w:hAnsi="Arial" w:cs="Arial"/>
          <w:color w:val="000000" w:themeColor="text1"/>
        </w:rPr>
        <w:t>participant</w:t>
      </w:r>
      <w:r w:rsidRPr="044B8021">
        <w:rPr>
          <w:rFonts w:ascii="Arial" w:eastAsia="Arial" w:hAnsi="Arial" w:cs="Arial"/>
          <w:color w:val="000000" w:themeColor="text1"/>
        </w:rPr>
        <w:t>s gain a full understanding of this risk management proces</w:t>
      </w:r>
      <w:r w:rsidR="6F9B0B54" w:rsidRPr="044B8021">
        <w:rPr>
          <w:rFonts w:ascii="Arial" w:eastAsia="Arial" w:hAnsi="Arial" w:cs="Arial"/>
          <w:color w:val="000000" w:themeColor="text1"/>
        </w:rPr>
        <w:t>s.</w:t>
      </w:r>
    </w:p>
    <w:p w14:paraId="5305D3DB" w14:textId="326CCDA2" w:rsidR="410EC53B" w:rsidRPr="00D70A72" w:rsidRDefault="410EC53B" w:rsidP="044B8021">
      <w:pPr>
        <w:pStyle w:val="ListParagraph"/>
        <w:numPr>
          <w:ilvl w:val="0"/>
          <w:numId w:val="17"/>
        </w:numPr>
        <w:rPr>
          <w:rFonts w:ascii="Arial" w:eastAsia="Arial" w:hAnsi="Arial" w:cs="Arial"/>
          <w:color w:val="000000" w:themeColor="text1"/>
        </w:rPr>
      </w:pPr>
      <w:r w:rsidRPr="044B8021">
        <w:rPr>
          <w:rFonts w:ascii="Arial" w:eastAsia="Arial" w:hAnsi="Arial" w:cs="Arial"/>
          <w:color w:val="000000" w:themeColor="text1"/>
        </w:rPr>
        <w:t xml:space="preserve">When complete, work through the answers with the class and </w:t>
      </w:r>
      <w:r w:rsidR="2C296064" w:rsidRPr="044B8021">
        <w:rPr>
          <w:rFonts w:ascii="Arial" w:eastAsia="Arial" w:hAnsi="Arial" w:cs="Arial"/>
          <w:color w:val="000000" w:themeColor="text1"/>
        </w:rPr>
        <w:t xml:space="preserve">ask </w:t>
      </w:r>
      <w:r w:rsidRPr="044B8021">
        <w:rPr>
          <w:rFonts w:ascii="Arial" w:eastAsia="Arial" w:hAnsi="Arial" w:cs="Arial"/>
          <w:color w:val="000000" w:themeColor="text1"/>
        </w:rPr>
        <w:t xml:space="preserve">questions. </w:t>
      </w:r>
    </w:p>
    <w:p w14:paraId="1109F5B4" w14:textId="6AE22B64" w:rsidR="4D59C7A0" w:rsidRDefault="4D59C7A0" w:rsidP="4D59C7A0">
      <w:pPr>
        <w:spacing w:after="200" w:line="276" w:lineRule="auto"/>
        <w:rPr>
          <w:rFonts w:ascii="Arial" w:eastAsia="Arial" w:hAnsi="Arial" w:cs="Arial"/>
          <w:color w:val="000000" w:themeColor="text1"/>
        </w:rPr>
      </w:pPr>
    </w:p>
    <w:p w14:paraId="01A77D7D" w14:textId="77777777" w:rsidR="009C2BA5" w:rsidRDefault="009C2BA5" w:rsidP="4D59C7A0">
      <w:pPr>
        <w:spacing w:after="200" w:line="276" w:lineRule="auto"/>
        <w:rPr>
          <w:rFonts w:ascii="Arial" w:eastAsia="Arial" w:hAnsi="Arial" w:cs="Arial"/>
          <w:color w:val="000000" w:themeColor="text1"/>
        </w:rPr>
      </w:pPr>
    </w:p>
    <w:p w14:paraId="09A556DA" w14:textId="71896CC8" w:rsidR="410EC53B" w:rsidRDefault="410EC53B" w:rsidP="0BD2CAC0">
      <w:pPr>
        <w:spacing w:after="200" w:line="276" w:lineRule="auto"/>
        <w:rPr>
          <w:rFonts w:ascii="Arial" w:eastAsia="Arial" w:hAnsi="Arial" w:cs="Arial"/>
          <w:b/>
          <w:bCs/>
          <w:color w:val="000000" w:themeColor="text1"/>
        </w:rPr>
      </w:pPr>
      <w:r w:rsidRPr="044B8021">
        <w:rPr>
          <w:rFonts w:ascii="Arial" w:eastAsia="Arial" w:hAnsi="Arial" w:cs="Arial"/>
          <w:b/>
          <w:bCs/>
          <w:color w:val="000000" w:themeColor="text1"/>
        </w:rPr>
        <w:t xml:space="preserve">Phase 3. Consolidation (Time allocation - </w:t>
      </w:r>
      <w:r w:rsidR="00A14BD0">
        <w:rPr>
          <w:rFonts w:ascii="Arial" w:eastAsia="Arial" w:hAnsi="Arial" w:cs="Arial"/>
          <w:b/>
          <w:bCs/>
          <w:color w:val="000000" w:themeColor="text1"/>
        </w:rPr>
        <w:t>2</w:t>
      </w:r>
      <w:r w:rsidR="7F227E78" w:rsidRPr="044B8021">
        <w:rPr>
          <w:rFonts w:ascii="Arial" w:eastAsia="Arial" w:hAnsi="Arial" w:cs="Arial"/>
          <w:b/>
          <w:bCs/>
          <w:color w:val="000000" w:themeColor="text1"/>
        </w:rPr>
        <w:t>0</w:t>
      </w:r>
      <w:r w:rsidRPr="044B8021">
        <w:rPr>
          <w:rFonts w:ascii="Arial" w:eastAsia="Arial" w:hAnsi="Arial" w:cs="Arial"/>
          <w:b/>
          <w:bCs/>
          <w:color w:val="000000" w:themeColor="text1"/>
        </w:rPr>
        <w:t xml:space="preserve"> min)</w:t>
      </w:r>
    </w:p>
    <w:p w14:paraId="745FFF6A" w14:textId="53E5B6AF" w:rsidR="410EC53B" w:rsidRDefault="410EC53B" w:rsidP="0BD2CAC0">
      <w:pPr>
        <w:pStyle w:val="ListParagraph"/>
        <w:numPr>
          <w:ilvl w:val="0"/>
          <w:numId w:val="16"/>
        </w:numPr>
        <w:spacing w:after="1" w:line="256" w:lineRule="auto"/>
        <w:rPr>
          <w:rFonts w:eastAsiaTheme="minorEastAsia"/>
          <w:color w:val="000000" w:themeColor="text1"/>
        </w:rPr>
      </w:pPr>
      <w:r w:rsidRPr="044B8021">
        <w:rPr>
          <w:rFonts w:ascii="Arial" w:eastAsia="Arial" w:hAnsi="Arial" w:cs="Arial"/>
          <w:color w:val="000000" w:themeColor="text1"/>
        </w:rPr>
        <w:t xml:space="preserve">Review Enabling objective and Key Learning Points (see Section 1), drawing out any common themes in the </w:t>
      </w:r>
      <w:proofErr w:type="gramStart"/>
      <w:r w:rsidR="00C6440A">
        <w:rPr>
          <w:rFonts w:ascii="Arial" w:eastAsia="Arial" w:hAnsi="Arial" w:cs="Arial"/>
          <w:color w:val="000000" w:themeColor="text1"/>
        </w:rPr>
        <w:t>participant</w:t>
      </w:r>
      <w:proofErr w:type="gramEnd"/>
    </w:p>
    <w:p w14:paraId="12B95384" w14:textId="1C15BD81" w:rsidR="410EC53B" w:rsidRDefault="410EC53B" w:rsidP="73A482A1">
      <w:pPr>
        <w:pStyle w:val="ListParagraph"/>
        <w:numPr>
          <w:ilvl w:val="0"/>
          <w:numId w:val="16"/>
        </w:numPr>
        <w:spacing w:after="1" w:line="256" w:lineRule="auto"/>
        <w:rPr>
          <w:rFonts w:eastAsiaTheme="minorEastAsia"/>
          <w:color w:val="000000" w:themeColor="text1"/>
        </w:rPr>
      </w:pPr>
      <w:r w:rsidRPr="73A482A1">
        <w:rPr>
          <w:rFonts w:ascii="Arial" w:eastAsia="Arial" w:hAnsi="Arial" w:cs="Arial"/>
          <w:color w:val="000000" w:themeColor="text1"/>
        </w:rPr>
        <w:t>Look ahead to the next lesson of the course:</w:t>
      </w:r>
    </w:p>
    <w:p w14:paraId="6490C366" w14:textId="48E3516C" w:rsidR="4D59C7A0" w:rsidRDefault="4A1E4A08" w:rsidP="73A482A1">
      <w:pPr>
        <w:pStyle w:val="ListParagraph"/>
        <w:numPr>
          <w:ilvl w:val="1"/>
          <w:numId w:val="16"/>
        </w:numPr>
        <w:spacing w:after="0" w:line="256" w:lineRule="auto"/>
        <w:rPr>
          <w:color w:val="000000" w:themeColor="text1"/>
        </w:rPr>
      </w:pPr>
      <w:r w:rsidRPr="73A482A1">
        <w:rPr>
          <w:rFonts w:ascii="Arial" w:eastAsia="Arial" w:hAnsi="Arial" w:cs="Arial"/>
          <w:color w:val="000000" w:themeColor="text1"/>
        </w:rPr>
        <w:t>Secure weapon storage</w:t>
      </w:r>
      <w:r w:rsidR="4EE234C2" w:rsidRPr="73A482A1">
        <w:rPr>
          <w:rFonts w:ascii="Arial" w:eastAsia="Arial" w:hAnsi="Arial" w:cs="Arial"/>
          <w:color w:val="000000" w:themeColor="text1"/>
        </w:rPr>
        <w:t xml:space="preserve"> </w:t>
      </w:r>
    </w:p>
    <w:p w14:paraId="14A75160" w14:textId="77777777" w:rsidR="0023257C" w:rsidRPr="0023257C" w:rsidRDefault="0023257C" w:rsidP="5A2098B9">
      <w:pPr>
        <w:spacing w:after="0" w:line="256" w:lineRule="auto"/>
        <w:ind w:left="720"/>
        <w:rPr>
          <w:rFonts w:eastAsiaTheme="minorEastAsia"/>
          <w:color w:val="000000" w:themeColor="text1"/>
        </w:rPr>
      </w:pPr>
    </w:p>
    <w:bookmarkEnd w:id="0"/>
    <w:p w14:paraId="64B23CA0" w14:textId="77777777" w:rsidR="00642161" w:rsidRPr="00E50D3C" w:rsidRDefault="00642161" w:rsidP="00F0330E">
      <w:pPr>
        <w:spacing w:after="1" w:line="256" w:lineRule="auto"/>
        <w:ind w:left="-5" w:hanging="10"/>
        <w:rPr>
          <w:rFonts w:ascii="Arial" w:hAnsi="Arial" w:cs="Arial"/>
          <w:b/>
          <w:color w:val="000000" w:themeColor="text1"/>
        </w:rPr>
      </w:pPr>
    </w:p>
    <w:sectPr w:rsidR="00642161" w:rsidRPr="00E50D3C" w:rsidSect="005A4B3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8D58C" w14:textId="77777777" w:rsidR="00C369D0" w:rsidRDefault="00C369D0" w:rsidP="005831F1">
      <w:pPr>
        <w:spacing w:after="0" w:line="240" w:lineRule="auto"/>
      </w:pPr>
      <w:r>
        <w:separator/>
      </w:r>
    </w:p>
  </w:endnote>
  <w:endnote w:type="continuationSeparator" w:id="0">
    <w:p w14:paraId="0FFFC066" w14:textId="77777777" w:rsidR="00C369D0" w:rsidRDefault="00C369D0" w:rsidP="005831F1">
      <w:pPr>
        <w:spacing w:after="0" w:line="240" w:lineRule="auto"/>
      </w:pPr>
      <w:r>
        <w:continuationSeparator/>
      </w:r>
    </w:p>
  </w:endnote>
  <w:endnote w:type="continuationNotice" w:id="1">
    <w:p w14:paraId="3F9CF869" w14:textId="77777777" w:rsidR="00C369D0" w:rsidRDefault="00C369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41691320"/>
      <w:docPartObj>
        <w:docPartGallery w:val="Page Numbers (Bottom of Page)"/>
        <w:docPartUnique/>
      </w:docPartObj>
    </w:sdtPr>
    <w:sdtContent>
      <w:p w14:paraId="06D37A06" w14:textId="77777777" w:rsidR="00A23D01" w:rsidRDefault="009962B8" w:rsidP="00A23D0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9FCE4D5" w14:textId="77777777" w:rsidR="00A23D01" w:rsidRDefault="00A23D01" w:rsidP="00A23D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rial" w:hAnsi="Arial" w:cs="Arial"/>
      </w:rPr>
      <w:id w:val="1944566319"/>
      <w:docPartObj>
        <w:docPartGallery w:val="Page Numbers (Bottom of Page)"/>
        <w:docPartUnique/>
      </w:docPartObj>
    </w:sdtPr>
    <w:sdtContent>
      <w:p w14:paraId="3EB4F7CE" w14:textId="77777777" w:rsidR="00A23D01" w:rsidRPr="00304C91" w:rsidRDefault="009962B8" w:rsidP="00A23D01">
        <w:pPr>
          <w:pStyle w:val="Footer"/>
          <w:framePr w:wrap="none" w:vAnchor="text" w:hAnchor="margin" w:xAlign="right" w:y="1"/>
          <w:rPr>
            <w:rStyle w:val="PageNumber"/>
            <w:rFonts w:ascii="Arial" w:hAnsi="Arial" w:cs="Arial"/>
          </w:rPr>
        </w:pPr>
        <w:r w:rsidRPr="00304C91">
          <w:rPr>
            <w:rStyle w:val="PageNumber"/>
            <w:rFonts w:ascii="Arial" w:hAnsi="Arial" w:cs="Arial"/>
          </w:rPr>
          <w:fldChar w:fldCharType="begin"/>
        </w:r>
        <w:r w:rsidRPr="00304C91">
          <w:rPr>
            <w:rStyle w:val="PageNumber"/>
            <w:rFonts w:ascii="Arial" w:hAnsi="Arial" w:cs="Arial"/>
          </w:rPr>
          <w:instrText xml:space="preserve"> PAGE </w:instrText>
        </w:r>
        <w:r w:rsidRPr="00304C91">
          <w:rPr>
            <w:rStyle w:val="PageNumber"/>
            <w:rFonts w:ascii="Arial" w:hAnsi="Arial" w:cs="Arial"/>
          </w:rPr>
          <w:fldChar w:fldCharType="separate"/>
        </w:r>
        <w:r w:rsidRPr="00304C91">
          <w:rPr>
            <w:rStyle w:val="PageNumber"/>
            <w:rFonts w:ascii="Arial" w:hAnsi="Arial" w:cs="Arial"/>
            <w:noProof/>
          </w:rPr>
          <w:t>1</w:t>
        </w:r>
        <w:r w:rsidRPr="00304C91">
          <w:rPr>
            <w:rStyle w:val="PageNumber"/>
            <w:rFonts w:ascii="Arial" w:hAnsi="Arial" w:cs="Arial"/>
          </w:rPr>
          <w:fldChar w:fldCharType="end"/>
        </w:r>
      </w:p>
    </w:sdtContent>
  </w:sdt>
  <w:p w14:paraId="3F937360" w14:textId="77777777" w:rsidR="00A23D01" w:rsidRPr="00030C32" w:rsidRDefault="00A23D01" w:rsidP="00A23D01">
    <w:pPr>
      <w:pStyle w:val="Footer"/>
      <w:ind w:right="360"/>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5FBFE" w14:textId="77777777" w:rsidR="00C369D0" w:rsidRDefault="00C369D0" w:rsidP="005831F1">
      <w:pPr>
        <w:spacing w:after="0" w:line="240" w:lineRule="auto"/>
      </w:pPr>
      <w:r>
        <w:separator/>
      </w:r>
    </w:p>
  </w:footnote>
  <w:footnote w:type="continuationSeparator" w:id="0">
    <w:p w14:paraId="7525EF5F" w14:textId="77777777" w:rsidR="00C369D0" w:rsidRDefault="00C369D0" w:rsidP="005831F1">
      <w:pPr>
        <w:spacing w:after="0" w:line="240" w:lineRule="auto"/>
      </w:pPr>
      <w:r>
        <w:continuationSeparator/>
      </w:r>
    </w:p>
  </w:footnote>
  <w:footnote w:type="continuationNotice" w:id="1">
    <w:p w14:paraId="48D537D2" w14:textId="77777777" w:rsidR="00C369D0" w:rsidRDefault="00C369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79F1C" w14:textId="3AC37461" w:rsidR="00A23D01" w:rsidRPr="002B2683" w:rsidRDefault="002B2683" w:rsidP="002B2683">
    <w:pPr>
      <w:jc w:val="center"/>
      <w:rPr>
        <w:rFonts w:ascii="Arial" w:hAnsi="Arial" w:cs="Arial"/>
        <w:sz w:val="28"/>
        <w:szCs w:val="28"/>
        <w:lang w:val="fr-CH"/>
      </w:rPr>
    </w:pPr>
    <w:r w:rsidRPr="00E86313">
      <w:rPr>
        <w:rFonts w:ascii="Arial" w:hAnsi="Arial" w:cs="Arial"/>
        <w:sz w:val="28"/>
        <w:szCs w:val="28"/>
        <w:lang w:val="fr-CH"/>
      </w:rPr>
      <w:t>Training Management Plan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3493B"/>
    <w:multiLevelType w:val="hybridMultilevel"/>
    <w:tmpl w:val="2140DD34"/>
    <w:lvl w:ilvl="0" w:tplc="9B245A3A">
      <w:start w:val="1"/>
      <w:numFmt w:val="bullet"/>
      <w:lvlText w:val=""/>
      <w:lvlJc w:val="left"/>
      <w:pPr>
        <w:ind w:left="720" w:hanging="360"/>
      </w:pPr>
      <w:rPr>
        <w:rFonts w:ascii="Symbol" w:hAnsi="Symbol" w:hint="default"/>
      </w:rPr>
    </w:lvl>
    <w:lvl w:ilvl="1" w:tplc="FD3EC0D6">
      <w:start w:val="1"/>
      <w:numFmt w:val="bullet"/>
      <w:lvlText w:val="o"/>
      <w:lvlJc w:val="left"/>
      <w:pPr>
        <w:ind w:left="1440" w:hanging="360"/>
      </w:pPr>
      <w:rPr>
        <w:rFonts w:ascii="Courier New" w:hAnsi="Courier New" w:hint="default"/>
      </w:rPr>
    </w:lvl>
    <w:lvl w:ilvl="2" w:tplc="54B61AF0">
      <w:start w:val="1"/>
      <w:numFmt w:val="bullet"/>
      <w:lvlText w:val=""/>
      <w:lvlJc w:val="left"/>
      <w:pPr>
        <w:ind w:left="2160" w:hanging="360"/>
      </w:pPr>
      <w:rPr>
        <w:rFonts w:ascii="Wingdings" w:hAnsi="Wingdings" w:hint="default"/>
      </w:rPr>
    </w:lvl>
    <w:lvl w:ilvl="3" w:tplc="AE28CA7A">
      <w:start w:val="1"/>
      <w:numFmt w:val="bullet"/>
      <w:lvlText w:val=""/>
      <w:lvlJc w:val="left"/>
      <w:pPr>
        <w:ind w:left="2880" w:hanging="360"/>
      </w:pPr>
      <w:rPr>
        <w:rFonts w:ascii="Symbol" w:hAnsi="Symbol" w:hint="default"/>
      </w:rPr>
    </w:lvl>
    <w:lvl w:ilvl="4" w:tplc="24866DC4">
      <w:start w:val="1"/>
      <w:numFmt w:val="bullet"/>
      <w:lvlText w:val="o"/>
      <w:lvlJc w:val="left"/>
      <w:pPr>
        <w:ind w:left="3600" w:hanging="360"/>
      </w:pPr>
      <w:rPr>
        <w:rFonts w:ascii="Courier New" w:hAnsi="Courier New" w:hint="default"/>
      </w:rPr>
    </w:lvl>
    <w:lvl w:ilvl="5" w:tplc="568C9ECA">
      <w:start w:val="1"/>
      <w:numFmt w:val="bullet"/>
      <w:lvlText w:val=""/>
      <w:lvlJc w:val="left"/>
      <w:pPr>
        <w:ind w:left="4320" w:hanging="360"/>
      </w:pPr>
      <w:rPr>
        <w:rFonts w:ascii="Wingdings" w:hAnsi="Wingdings" w:hint="default"/>
      </w:rPr>
    </w:lvl>
    <w:lvl w:ilvl="6" w:tplc="4F92013A">
      <w:start w:val="1"/>
      <w:numFmt w:val="bullet"/>
      <w:lvlText w:val=""/>
      <w:lvlJc w:val="left"/>
      <w:pPr>
        <w:ind w:left="5040" w:hanging="360"/>
      </w:pPr>
      <w:rPr>
        <w:rFonts w:ascii="Symbol" w:hAnsi="Symbol" w:hint="default"/>
      </w:rPr>
    </w:lvl>
    <w:lvl w:ilvl="7" w:tplc="740213AA">
      <w:start w:val="1"/>
      <w:numFmt w:val="bullet"/>
      <w:lvlText w:val="o"/>
      <w:lvlJc w:val="left"/>
      <w:pPr>
        <w:ind w:left="5760" w:hanging="360"/>
      </w:pPr>
      <w:rPr>
        <w:rFonts w:ascii="Courier New" w:hAnsi="Courier New" w:hint="default"/>
      </w:rPr>
    </w:lvl>
    <w:lvl w:ilvl="8" w:tplc="DB886B52">
      <w:start w:val="1"/>
      <w:numFmt w:val="bullet"/>
      <w:lvlText w:val=""/>
      <w:lvlJc w:val="left"/>
      <w:pPr>
        <w:ind w:left="6480" w:hanging="360"/>
      </w:pPr>
      <w:rPr>
        <w:rFonts w:ascii="Wingdings" w:hAnsi="Wingdings" w:hint="default"/>
      </w:rPr>
    </w:lvl>
  </w:abstractNum>
  <w:abstractNum w:abstractNumId="1" w15:restartNumberingAfterBreak="0">
    <w:nsid w:val="0ADF3CE5"/>
    <w:multiLevelType w:val="hybridMultilevel"/>
    <w:tmpl w:val="4AE6CF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4533A5"/>
    <w:multiLevelType w:val="hybridMultilevel"/>
    <w:tmpl w:val="1890B8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DF4591C"/>
    <w:multiLevelType w:val="hybridMultilevel"/>
    <w:tmpl w:val="BFFCC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D66EB"/>
    <w:multiLevelType w:val="hybridMultilevel"/>
    <w:tmpl w:val="2E2E0B04"/>
    <w:lvl w:ilvl="0" w:tplc="D812AC18">
      <w:start w:val="1"/>
      <w:numFmt w:val="bullet"/>
      <w:lvlText w:val=""/>
      <w:lvlJc w:val="left"/>
      <w:pPr>
        <w:ind w:left="720" w:hanging="360"/>
      </w:pPr>
      <w:rPr>
        <w:rFonts w:ascii="Symbol" w:hAnsi="Symbol" w:hint="default"/>
      </w:rPr>
    </w:lvl>
    <w:lvl w:ilvl="1" w:tplc="C00C2736">
      <w:start w:val="1"/>
      <w:numFmt w:val="bullet"/>
      <w:lvlText w:val="o"/>
      <w:lvlJc w:val="left"/>
      <w:pPr>
        <w:ind w:left="1440" w:hanging="360"/>
      </w:pPr>
      <w:rPr>
        <w:rFonts w:ascii="Courier New" w:hAnsi="Courier New" w:hint="default"/>
      </w:rPr>
    </w:lvl>
    <w:lvl w:ilvl="2" w:tplc="8EB6502A">
      <w:start w:val="1"/>
      <w:numFmt w:val="bullet"/>
      <w:lvlText w:val=""/>
      <w:lvlJc w:val="left"/>
      <w:pPr>
        <w:ind w:left="2160" w:hanging="360"/>
      </w:pPr>
      <w:rPr>
        <w:rFonts w:ascii="Wingdings" w:hAnsi="Wingdings" w:hint="default"/>
      </w:rPr>
    </w:lvl>
    <w:lvl w:ilvl="3" w:tplc="CE264096">
      <w:start w:val="1"/>
      <w:numFmt w:val="bullet"/>
      <w:lvlText w:val=""/>
      <w:lvlJc w:val="left"/>
      <w:pPr>
        <w:ind w:left="2880" w:hanging="360"/>
      </w:pPr>
      <w:rPr>
        <w:rFonts w:ascii="Symbol" w:hAnsi="Symbol" w:hint="default"/>
      </w:rPr>
    </w:lvl>
    <w:lvl w:ilvl="4" w:tplc="2692FC24">
      <w:start w:val="1"/>
      <w:numFmt w:val="bullet"/>
      <w:lvlText w:val="o"/>
      <w:lvlJc w:val="left"/>
      <w:pPr>
        <w:ind w:left="3600" w:hanging="360"/>
      </w:pPr>
      <w:rPr>
        <w:rFonts w:ascii="Courier New" w:hAnsi="Courier New" w:hint="default"/>
      </w:rPr>
    </w:lvl>
    <w:lvl w:ilvl="5" w:tplc="BC4AFCF6">
      <w:start w:val="1"/>
      <w:numFmt w:val="bullet"/>
      <w:lvlText w:val=""/>
      <w:lvlJc w:val="left"/>
      <w:pPr>
        <w:ind w:left="4320" w:hanging="360"/>
      </w:pPr>
      <w:rPr>
        <w:rFonts w:ascii="Wingdings" w:hAnsi="Wingdings" w:hint="default"/>
      </w:rPr>
    </w:lvl>
    <w:lvl w:ilvl="6" w:tplc="13E21C58">
      <w:start w:val="1"/>
      <w:numFmt w:val="bullet"/>
      <w:lvlText w:val=""/>
      <w:lvlJc w:val="left"/>
      <w:pPr>
        <w:ind w:left="5040" w:hanging="360"/>
      </w:pPr>
      <w:rPr>
        <w:rFonts w:ascii="Symbol" w:hAnsi="Symbol" w:hint="default"/>
      </w:rPr>
    </w:lvl>
    <w:lvl w:ilvl="7" w:tplc="B39052DA">
      <w:start w:val="1"/>
      <w:numFmt w:val="bullet"/>
      <w:lvlText w:val="o"/>
      <w:lvlJc w:val="left"/>
      <w:pPr>
        <w:ind w:left="5760" w:hanging="360"/>
      </w:pPr>
      <w:rPr>
        <w:rFonts w:ascii="Courier New" w:hAnsi="Courier New" w:hint="default"/>
      </w:rPr>
    </w:lvl>
    <w:lvl w:ilvl="8" w:tplc="D06EC752">
      <w:start w:val="1"/>
      <w:numFmt w:val="bullet"/>
      <w:lvlText w:val=""/>
      <w:lvlJc w:val="left"/>
      <w:pPr>
        <w:ind w:left="6480" w:hanging="360"/>
      </w:pPr>
      <w:rPr>
        <w:rFonts w:ascii="Wingdings" w:hAnsi="Wingdings" w:hint="default"/>
      </w:rPr>
    </w:lvl>
  </w:abstractNum>
  <w:abstractNum w:abstractNumId="5" w15:restartNumberingAfterBreak="0">
    <w:nsid w:val="34F00630"/>
    <w:multiLevelType w:val="hybridMultilevel"/>
    <w:tmpl w:val="18E44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8CE00DA"/>
    <w:multiLevelType w:val="hybridMultilevel"/>
    <w:tmpl w:val="C9A09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C854DE"/>
    <w:multiLevelType w:val="hybridMultilevel"/>
    <w:tmpl w:val="FFFFFFFF"/>
    <w:lvl w:ilvl="0" w:tplc="2C9E1D3E">
      <w:start w:val="1"/>
      <w:numFmt w:val="bullet"/>
      <w:lvlText w:val=""/>
      <w:lvlJc w:val="left"/>
      <w:pPr>
        <w:ind w:left="720" w:hanging="360"/>
      </w:pPr>
      <w:rPr>
        <w:rFonts w:ascii="Symbol" w:hAnsi="Symbol" w:hint="default"/>
      </w:rPr>
    </w:lvl>
    <w:lvl w:ilvl="1" w:tplc="37EE043C">
      <w:start w:val="1"/>
      <w:numFmt w:val="bullet"/>
      <w:lvlText w:val="o"/>
      <w:lvlJc w:val="left"/>
      <w:pPr>
        <w:ind w:left="1440" w:hanging="360"/>
      </w:pPr>
      <w:rPr>
        <w:rFonts w:ascii="Courier New" w:hAnsi="Courier New" w:hint="default"/>
      </w:rPr>
    </w:lvl>
    <w:lvl w:ilvl="2" w:tplc="E8FE1D98">
      <w:start w:val="1"/>
      <w:numFmt w:val="bullet"/>
      <w:lvlText w:val=""/>
      <w:lvlJc w:val="left"/>
      <w:pPr>
        <w:ind w:left="2160" w:hanging="360"/>
      </w:pPr>
      <w:rPr>
        <w:rFonts w:ascii="Wingdings" w:hAnsi="Wingdings" w:hint="default"/>
      </w:rPr>
    </w:lvl>
    <w:lvl w:ilvl="3" w:tplc="9B44186A">
      <w:start w:val="1"/>
      <w:numFmt w:val="bullet"/>
      <w:lvlText w:val=""/>
      <w:lvlJc w:val="left"/>
      <w:pPr>
        <w:ind w:left="2880" w:hanging="360"/>
      </w:pPr>
      <w:rPr>
        <w:rFonts w:ascii="Symbol" w:hAnsi="Symbol" w:hint="default"/>
      </w:rPr>
    </w:lvl>
    <w:lvl w:ilvl="4" w:tplc="E3DE6804">
      <w:start w:val="1"/>
      <w:numFmt w:val="bullet"/>
      <w:lvlText w:val="o"/>
      <w:lvlJc w:val="left"/>
      <w:pPr>
        <w:ind w:left="3600" w:hanging="360"/>
      </w:pPr>
      <w:rPr>
        <w:rFonts w:ascii="Courier New" w:hAnsi="Courier New" w:hint="default"/>
      </w:rPr>
    </w:lvl>
    <w:lvl w:ilvl="5" w:tplc="00F4004E">
      <w:start w:val="1"/>
      <w:numFmt w:val="bullet"/>
      <w:lvlText w:val=""/>
      <w:lvlJc w:val="left"/>
      <w:pPr>
        <w:ind w:left="4320" w:hanging="360"/>
      </w:pPr>
      <w:rPr>
        <w:rFonts w:ascii="Wingdings" w:hAnsi="Wingdings" w:hint="default"/>
      </w:rPr>
    </w:lvl>
    <w:lvl w:ilvl="6" w:tplc="06487260">
      <w:start w:val="1"/>
      <w:numFmt w:val="bullet"/>
      <w:lvlText w:val=""/>
      <w:lvlJc w:val="left"/>
      <w:pPr>
        <w:ind w:left="5040" w:hanging="360"/>
      </w:pPr>
      <w:rPr>
        <w:rFonts w:ascii="Symbol" w:hAnsi="Symbol" w:hint="default"/>
      </w:rPr>
    </w:lvl>
    <w:lvl w:ilvl="7" w:tplc="6074AB50">
      <w:start w:val="1"/>
      <w:numFmt w:val="bullet"/>
      <w:lvlText w:val="o"/>
      <w:lvlJc w:val="left"/>
      <w:pPr>
        <w:ind w:left="5760" w:hanging="360"/>
      </w:pPr>
      <w:rPr>
        <w:rFonts w:ascii="Courier New" w:hAnsi="Courier New" w:hint="default"/>
      </w:rPr>
    </w:lvl>
    <w:lvl w:ilvl="8" w:tplc="A31862B6">
      <w:start w:val="1"/>
      <w:numFmt w:val="bullet"/>
      <w:lvlText w:val=""/>
      <w:lvlJc w:val="left"/>
      <w:pPr>
        <w:ind w:left="6480" w:hanging="360"/>
      </w:pPr>
      <w:rPr>
        <w:rFonts w:ascii="Wingdings" w:hAnsi="Wingdings" w:hint="default"/>
      </w:rPr>
    </w:lvl>
  </w:abstractNum>
  <w:abstractNum w:abstractNumId="8" w15:restartNumberingAfterBreak="0">
    <w:nsid w:val="472220B1"/>
    <w:multiLevelType w:val="hybridMultilevel"/>
    <w:tmpl w:val="C568D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7F63CB"/>
    <w:multiLevelType w:val="hybridMultilevel"/>
    <w:tmpl w:val="7EF62546"/>
    <w:lvl w:ilvl="0" w:tplc="619E6F9A">
      <w:start w:val="1"/>
      <w:numFmt w:val="bullet"/>
      <w:lvlText w:val=""/>
      <w:lvlJc w:val="left"/>
      <w:pPr>
        <w:ind w:left="720" w:hanging="360"/>
      </w:pPr>
      <w:rPr>
        <w:rFonts w:ascii="Symbol" w:hAnsi="Symbol" w:hint="default"/>
      </w:rPr>
    </w:lvl>
    <w:lvl w:ilvl="1" w:tplc="C566537A">
      <w:start w:val="1"/>
      <w:numFmt w:val="bullet"/>
      <w:lvlText w:val="o"/>
      <w:lvlJc w:val="left"/>
      <w:pPr>
        <w:ind w:left="1440" w:hanging="360"/>
      </w:pPr>
      <w:rPr>
        <w:rFonts w:ascii="Courier New" w:hAnsi="Courier New" w:hint="default"/>
      </w:rPr>
    </w:lvl>
    <w:lvl w:ilvl="2" w:tplc="BEF06DC2">
      <w:start w:val="1"/>
      <w:numFmt w:val="bullet"/>
      <w:lvlText w:val=""/>
      <w:lvlJc w:val="left"/>
      <w:pPr>
        <w:ind w:left="2160" w:hanging="360"/>
      </w:pPr>
      <w:rPr>
        <w:rFonts w:ascii="Wingdings" w:hAnsi="Wingdings" w:hint="default"/>
      </w:rPr>
    </w:lvl>
    <w:lvl w:ilvl="3" w:tplc="2A36DCCE">
      <w:start w:val="1"/>
      <w:numFmt w:val="bullet"/>
      <w:lvlText w:val=""/>
      <w:lvlJc w:val="left"/>
      <w:pPr>
        <w:ind w:left="2880" w:hanging="360"/>
      </w:pPr>
      <w:rPr>
        <w:rFonts w:ascii="Symbol" w:hAnsi="Symbol" w:hint="default"/>
      </w:rPr>
    </w:lvl>
    <w:lvl w:ilvl="4" w:tplc="8B0A9380">
      <w:start w:val="1"/>
      <w:numFmt w:val="bullet"/>
      <w:lvlText w:val="o"/>
      <w:lvlJc w:val="left"/>
      <w:pPr>
        <w:ind w:left="3600" w:hanging="360"/>
      </w:pPr>
      <w:rPr>
        <w:rFonts w:ascii="Courier New" w:hAnsi="Courier New" w:hint="default"/>
      </w:rPr>
    </w:lvl>
    <w:lvl w:ilvl="5" w:tplc="3042C58E">
      <w:start w:val="1"/>
      <w:numFmt w:val="bullet"/>
      <w:lvlText w:val=""/>
      <w:lvlJc w:val="left"/>
      <w:pPr>
        <w:ind w:left="4320" w:hanging="360"/>
      </w:pPr>
      <w:rPr>
        <w:rFonts w:ascii="Wingdings" w:hAnsi="Wingdings" w:hint="default"/>
      </w:rPr>
    </w:lvl>
    <w:lvl w:ilvl="6" w:tplc="55BEB768">
      <w:start w:val="1"/>
      <w:numFmt w:val="bullet"/>
      <w:lvlText w:val=""/>
      <w:lvlJc w:val="left"/>
      <w:pPr>
        <w:ind w:left="5040" w:hanging="360"/>
      </w:pPr>
      <w:rPr>
        <w:rFonts w:ascii="Symbol" w:hAnsi="Symbol" w:hint="default"/>
      </w:rPr>
    </w:lvl>
    <w:lvl w:ilvl="7" w:tplc="8DFA2F80">
      <w:start w:val="1"/>
      <w:numFmt w:val="bullet"/>
      <w:lvlText w:val="o"/>
      <w:lvlJc w:val="left"/>
      <w:pPr>
        <w:ind w:left="5760" w:hanging="360"/>
      </w:pPr>
      <w:rPr>
        <w:rFonts w:ascii="Courier New" w:hAnsi="Courier New" w:hint="default"/>
      </w:rPr>
    </w:lvl>
    <w:lvl w:ilvl="8" w:tplc="8CB8DBB4">
      <w:start w:val="1"/>
      <w:numFmt w:val="bullet"/>
      <w:lvlText w:val=""/>
      <w:lvlJc w:val="left"/>
      <w:pPr>
        <w:ind w:left="6480" w:hanging="360"/>
      </w:pPr>
      <w:rPr>
        <w:rFonts w:ascii="Wingdings" w:hAnsi="Wingdings" w:hint="default"/>
      </w:rPr>
    </w:lvl>
  </w:abstractNum>
  <w:abstractNum w:abstractNumId="10" w15:restartNumberingAfterBreak="0">
    <w:nsid w:val="5321556D"/>
    <w:multiLevelType w:val="hybridMultilevel"/>
    <w:tmpl w:val="0F24462C"/>
    <w:lvl w:ilvl="0" w:tplc="5FACCAAC">
      <w:start w:val="1"/>
      <w:numFmt w:val="decimal"/>
      <w:lvlText w:val="%1."/>
      <w:lvlJc w:val="left"/>
      <w:pPr>
        <w:ind w:left="720" w:firstLine="0"/>
      </w:pPr>
      <w:rPr>
        <w:rFonts w:ascii="Arial" w:eastAsia="Arial" w:hAnsi="Arial" w:cs="Arial"/>
        <w:b/>
        <w:bCs/>
        <w:i w:val="0"/>
        <w:strike w:val="0"/>
        <w:dstrike w:val="0"/>
        <w:color w:val="000000"/>
        <w:sz w:val="20"/>
        <w:szCs w:val="20"/>
        <w:u w:val="none" w:color="000000"/>
        <w:effect w:val="none"/>
        <w:bdr w:val="none" w:sz="0" w:space="0" w:color="auto" w:frame="1"/>
        <w:vertAlign w:val="baseline"/>
      </w:rPr>
    </w:lvl>
    <w:lvl w:ilvl="1" w:tplc="D2CED854">
      <w:start w:val="1"/>
      <w:numFmt w:val="lowerLetter"/>
      <w:lvlText w:val="%2"/>
      <w:lvlJc w:val="left"/>
      <w:pPr>
        <w:ind w:left="1080" w:firstLine="0"/>
      </w:pPr>
      <w:rPr>
        <w:rFonts w:ascii="Arial" w:eastAsia="Arial" w:hAnsi="Arial" w:cs="Arial"/>
        <w:b/>
        <w:bCs/>
        <w:i w:val="0"/>
        <w:strike w:val="0"/>
        <w:dstrike w:val="0"/>
        <w:color w:val="000000"/>
        <w:sz w:val="20"/>
        <w:szCs w:val="20"/>
        <w:u w:val="none" w:color="000000"/>
        <w:effect w:val="none"/>
        <w:bdr w:val="none" w:sz="0" w:space="0" w:color="auto" w:frame="1"/>
        <w:vertAlign w:val="baseline"/>
      </w:rPr>
    </w:lvl>
    <w:lvl w:ilvl="2" w:tplc="A2A6322C">
      <w:start w:val="1"/>
      <w:numFmt w:val="lowerRoman"/>
      <w:lvlText w:val="%3"/>
      <w:lvlJc w:val="left"/>
      <w:pPr>
        <w:ind w:left="1800" w:firstLine="0"/>
      </w:pPr>
      <w:rPr>
        <w:rFonts w:ascii="Arial" w:eastAsia="Arial" w:hAnsi="Arial" w:cs="Arial"/>
        <w:b/>
        <w:bCs/>
        <w:i w:val="0"/>
        <w:strike w:val="0"/>
        <w:dstrike w:val="0"/>
        <w:color w:val="000000"/>
        <w:sz w:val="20"/>
        <w:szCs w:val="20"/>
        <w:u w:val="none" w:color="000000"/>
        <w:effect w:val="none"/>
        <w:bdr w:val="none" w:sz="0" w:space="0" w:color="auto" w:frame="1"/>
        <w:vertAlign w:val="baseline"/>
      </w:rPr>
    </w:lvl>
    <w:lvl w:ilvl="3" w:tplc="48F2E464">
      <w:start w:val="1"/>
      <w:numFmt w:val="decimal"/>
      <w:lvlText w:val="%4"/>
      <w:lvlJc w:val="left"/>
      <w:pPr>
        <w:ind w:left="2520" w:firstLine="0"/>
      </w:pPr>
      <w:rPr>
        <w:rFonts w:ascii="Arial" w:eastAsia="Arial" w:hAnsi="Arial" w:cs="Arial"/>
        <w:b/>
        <w:bCs/>
        <w:i w:val="0"/>
        <w:strike w:val="0"/>
        <w:dstrike w:val="0"/>
        <w:color w:val="000000"/>
        <w:sz w:val="20"/>
        <w:szCs w:val="20"/>
        <w:u w:val="none" w:color="000000"/>
        <w:effect w:val="none"/>
        <w:bdr w:val="none" w:sz="0" w:space="0" w:color="auto" w:frame="1"/>
        <w:vertAlign w:val="baseline"/>
      </w:rPr>
    </w:lvl>
    <w:lvl w:ilvl="4" w:tplc="61F689D0">
      <w:start w:val="1"/>
      <w:numFmt w:val="lowerLetter"/>
      <w:lvlText w:val="%5"/>
      <w:lvlJc w:val="left"/>
      <w:pPr>
        <w:ind w:left="3240" w:firstLine="0"/>
      </w:pPr>
      <w:rPr>
        <w:rFonts w:ascii="Arial" w:eastAsia="Arial" w:hAnsi="Arial" w:cs="Arial"/>
        <w:b/>
        <w:bCs/>
        <w:i w:val="0"/>
        <w:strike w:val="0"/>
        <w:dstrike w:val="0"/>
        <w:color w:val="000000"/>
        <w:sz w:val="20"/>
        <w:szCs w:val="20"/>
        <w:u w:val="none" w:color="000000"/>
        <w:effect w:val="none"/>
        <w:bdr w:val="none" w:sz="0" w:space="0" w:color="auto" w:frame="1"/>
        <w:vertAlign w:val="baseline"/>
      </w:rPr>
    </w:lvl>
    <w:lvl w:ilvl="5" w:tplc="94E0F158">
      <w:start w:val="1"/>
      <w:numFmt w:val="lowerRoman"/>
      <w:lvlText w:val="%6"/>
      <w:lvlJc w:val="left"/>
      <w:pPr>
        <w:ind w:left="3960" w:firstLine="0"/>
      </w:pPr>
      <w:rPr>
        <w:rFonts w:ascii="Arial" w:eastAsia="Arial" w:hAnsi="Arial" w:cs="Arial"/>
        <w:b/>
        <w:bCs/>
        <w:i w:val="0"/>
        <w:strike w:val="0"/>
        <w:dstrike w:val="0"/>
        <w:color w:val="000000"/>
        <w:sz w:val="20"/>
        <w:szCs w:val="20"/>
        <w:u w:val="none" w:color="000000"/>
        <w:effect w:val="none"/>
        <w:bdr w:val="none" w:sz="0" w:space="0" w:color="auto" w:frame="1"/>
        <w:vertAlign w:val="baseline"/>
      </w:rPr>
    </w:lvl>
    <w:lvl w:ilvl="6" w:tplc="5920952E">
      <w:start w:val="1"/>
      <w:numFmt w:val="decimal"/>
      <w:lvlText w:val="%7"/>
      <w:lvlJc w:val="left"/>
      <w:pPr>
        <w:ind w:left="4680" w:firstLine="0"/>
      </w:pPr>
      <w:rPr>
        <w:rFonts w:ascii="Arial" w:eastAsia="Arial" w:hAnsi="Arial" w:cs="Arial"/>
        <w:b/>
        <w:bCs/>
        <w:i w:val="0"/>
        <w:strike w:val="0"/>
        <w:dstrike w:val="0"/>
        <w:color w:val="000000"/>
        <w:sz w:val="20"/>
        <w:szCs w:val="20"/>
        <w:u w:val="none" w:color="000000"/>
        <w:effect w:val="none"/>
        <w:bdr w:val="none" w:sz="0" w:space="0" w:color="auto" w:frame="1"/>
        <w:vertAlign w:val="baseline"/>
      </w:rPr>
    </w:lvl>
    <w:lvl w:ilvl="7" w:tplc="8152A534">
      <w:start w:val="1"/>
      <w:numFmt w:val="lowerLetter"/>
      <w:lvlText w:val="%8"/>
      <w:lvlJc w:val="left"/>
      <w:pPr>
        <w:ind w:left="5400" w:firstLine="0"/>
      </w:pPr>
      <w:rPr>
        <w:rFonts w:ascii="Arial" w:eastAsia="Arial" w:hAnsi="Arial" w:cs="Arial"/>
        <w:b/>
        <w:bCs/>
        <w:i w:val="0"/>
        <w:strike w:val="0"/>
        <w:dstrike w:val="0"/>
        <w:color w:val="000000"/>
        <w:sz w:val="20"/>
        <w:szCs w:val="20"/>
        <w:u w:val="none" w:color="000000"/>
        <w:effect w:val="none"/>
        <w:bdr w:val="none" w:sz="0" w:space="0" w:color="auto" w:frame="1"/>
        <w:vertAlign w:val="baseline"/>
      </w:rPr>
    </w:lvl>
    <w:lvl w:ilvl="8" w:tplc="39665634">
      <w:start w:val="1"/>
      <w:numFmt w:val="lowerRoman"/>
      <w:lvlText w:val="%9"/>
      <w:lvlJc w:val="left"/>
      <w:pPr>
        <w:ind w:left="6120" w:firstLine="0"/>
      </w:pPr>
      <w:rPr>
        <w:rFonts w:ascii="Arial" w:eastAsia="Arial" w:hAnsi="Arial" w:cs="Arial"/>
        <w:b/>
        <w:bCs/>
        <w:i w:val="0"/>
        <w:strike w:val="0"/>
        <w:dstrike w:val="0"/>
        <w:color w:val="000000"/>
        <w:sz w:val="20"/>
        <w:szCs w:val="20"/>
        <w:u w:val="none" w:color="000000"/>
        <w:effect w:val="none"/>
        <w:bdr w:val="none" w:sz="0" w:space="0" w:color="auto" w:frame="1"/>
        <w:vertAlign w:val="baseline"/>
      </w:rPr>
    </w:lvl>
  </w:abstractNum>
  <w:abstractNum w:abstractNumId="11" w15:restartNumberingAfterBreak="0">
    <w:nsid w:val="53E9513E"/>
    <w:multiLevelType w:val="hybridMultilevel"/>
    <w:tmpl w:val="1898C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3A7B29"/>
    <w:multiLevelType w:val="hybridMultilevel"/>
    <w:tmpl w:val="5AA03B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9B83271"/>
    <w:multiLevelType w:val="hybridMultilevel"/>
    <w:tmpl w:val="88B879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EC3FBB"/>
    <w:multiLevelType w:val="hybridMultilevel"/>
    <w:tmpl w:val="3AE84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D217276"/>
    <w:multiLevelType w:val="hybridMultilevel"/>
    <w:tmpl w:val="B9D493F4"/>
    <w:lvl w:ilvl="0" w:tplc="7E04D3E8">
      <w:start w:val="1"/>
      <w:numFmt w:val="bullet"/>
      <w:lvlText w:val=""/>
      <w:lvlJc w:val="left"/>
      <w:pPr>
        <w:ind w:left="720" w:hanging="360"/>
      </w:pPr>
      <w:rPr>
        <w:rFonts w:ascii="Symbol" w:hAnsi="Symbol" w:hint="default"/>
      </w:rPr>
    </w:lvl>
    <w:lvl w:ilvl="1" w:tplc="265AB6BA">
      <w:start w:val="1"/>
      <w:numFmt w:val="bullet"/>
      <w:lvlText w:val="o"/>
      <w:lvlJc w:val="left"/>
      <w:pPr>
        <w:ind w:left="1440" w:hanging="360"/>
      </w:pPr>
      <w:rPr>
        <w:rFonts w:ascii="Courier New" w:hAnsi="Courier New" w:hint="default"/>
      </w:rPr>
    </w:lvl>
    <w:lvl w:ilvl="2" w:tplc="73AE406E">
      <w:start w:val="1"/>
      <w:numFmt w:val="bullet"/>
      <w:lvlText w:val=""/>
      <w:lvlJc w:val="left"/>
      <w:pPr>
        <w:ind w:left="2160" w:hanging="360"/>
      </w:pPr>
      <w:rPr>
        <w:rFonts w:ascii="Wingdings" w:hAnsi="Wingdings" w:hint="default"/>
      </w:rPr>
    </w:lvl>
    <w:lvl w:ilvl="3" w:tplc="4496B912">
      <w:start w:val="1"/>
      <w:numFmt w:val="bullet"/>
      <w:lvlText w:val=""/>
      <w:lvlJc w:val="left"/>
      <w:pPr>
        <w:ind w:left="2880" w:hanging="360"/>
      </w:pPr>
      <w:rPr>
        <w:rFonts w:ascii="Symbol" w:hAnsi="Symbol" w:hint="default"/>
      </w:rPr>
    </w:lvl>
    <w:lvl w:ilvl="4" w:tplc="88F4A2B0">
      <w:start w:val="1"/>
      <w:numFmt w:val="bullet"/>
      <w:lvlText w:val="o"/>
      <w:lvlJc w:val="left"/>
      <w:pPr>
        <w:ind w:left="3600" w:hanging="360"/>
      </w:pPr>
      <w:rPr>
        <w:rFonts w:ascii="Courier New" w:hAnsi="Courier New" w:hint="default"/>
      </w:rPr>
    </w:lvl>
    <w:lvl w:ilvl="5" w:tplc="B1DA7240">
      <w:start w:val="1"/>
      <w:numFmt w:val="bullet"/>
      <w:lvlText w:val=""/>
      <w:lvlJc w:val="left"/>
      <w:pPr>
        <w:ind w:left="4320" w:hanging="360"/>
      </w:pPr>
      <w:rPr>
        <w:rFonts w:ascii="Wingdings" w:hAnsi="Wingdings" w:hint="default"/>
      </w:rPr>
    </w:lvl>
    <w:lvl w:ilvl="6" w:tplc="9176D55C">
      <w:start w:val="1"/>
      <w:numFmt w:val="bullet"/>
      <w:lvlText w:val=""/>
      <w:lvlJc w:val="left"/>
      <w:pPr>
        <w:ind w:left="5040" w:hanging="360"/>
      </w:pPr>
      <w:rPr>
        <w:rFonts w:ascii="Symbol" w:hAnsi="Symbol" w:hint="default"/>
      </w:rPr>
    </w:lvl>
    <w:lvl w:ilvl="7" w:tplc="B448B446">
      <w:start w:val="1"/>
      <w:numFmt w:val="bullet"/>
      <w:lvlText w:val="o"/>
      <w:lvlJc w:val="left"/>
      <w:pPr>
        <w:ind w:left="5760" w:hanging="360"/>
      </w:pPr>
      <w:rPr>
        <w:rFonts w:ascii="Courier New" w:hAnsi="Courier New" w:hint="default"/>
      </w:rPr>
    </w:lvl>
    <w:lvl w:ilvl="8" w:tplc="544A2586">
      <w:start w:val="1"/>
      <w:numFmt w:val="bullet"/>
      <w:lvlText w:val=""/>
      <w:lvlJc w:val="left"/>
      <w:pPr>
        <w:ind w:left="6480" w:hanging="360"/>
      </w:pPr>
      <w:rPr>
        <w:rFonts w:ascii="Wingdings" w:hAnsi="Wingdings" w:hint="default"/>
      </w:rPr>
    </w:lvl>
  </w:abstractNum>
  <w:abstractNum w:abstractNumId="16" w15:restartNumberingAfterBreak="0">
    <w:nsid w:val="5EFE71FC"/>
    <w:multiLevelType w:val="hybridMultilevel"/>
    <w:tmpl w:val="FFFFFFFF"/>
    <w:lvl w:ilvl="0" w:tplc="59D46D10">
      <w:start w:val="1"/>
      <w:numFmt w:val="bullet"/>
      <w:lvlText w:val=""/>
      <w:lvlJc w:val="left"/>
      <w:pPr>
        <w:ind w:left="720" w:hanging="360"/>
      </w:pPr>
      <w:rPr>
        <w:rFonts w:ascii="Symbol" w:hAnsi="Symbol" w:hint="default"/>
      </w:rPr>
    </w:lvl>
    <w:lvl w:ilvl="1" w:tplc="7F402086">
      <w:start w:val="1"/>
      <w:numFmt w:val="bullet"/>
      <w:lvlText w:val="o"/>
      <w:lvlJc w:val="left"/>
      <w:pPr>
        <w:ind w:left="1440" w:hanging="360"/>
      </w:pPr>
      <w:rPr>
        <w:rFonts w:ascii="Courier New" w:hAnsi="Courier New" w:hint="default"/>
      </w:rPr>
    </w:lvl>
    <w:lvl w:ilvl="2" w:tplc="28D28194">
      <w:start w:val="1"/>
      <w:numFmt w:val="bullet"/>
      <w:lvlText w:val=""/>
      <w:lvlJc w:val="left"/>
      <w:pPr>
        <w:ind w:left="2160" w:hanging="360"/>
      </w:pPr>
      <w:rPr>
        <w:rFonts w:ascii="Wingdings" w:hAnsi="Wingdings" w:hint="default"/>
      </w:rPr>
    </w:lvl>
    <w:lvl w:ilvl="3" w:tplc="7416CB0A">
      <w:start w:val="1"/>
      <w:numFmt w:val="bullet"/>
      <w:lvlText w:val=""/>
      <w:lvlJc w:val="left"/>
      <w:pPr>
        <w:ind w:left="2880" w:hanging="360"/>
      </w:pPr>
      <w:rPr>
        <w:rFonts w:ascii="Symbol" w:hAnsi="Symbol" w:hint="default"/>
      </w:rPr>
    </w:lvl>
    <w:lvl w:ilvl="4" w:tplc="FD646C80">
      <w:start w:val="1"/>
      <w:numFmt w:val="bullet"/>
      <w:lvlText w:val="o"/>
      <w:lvlJc w:val="left"/>
      <w:pPr>
        <w:ind w:left="3600" w:hanging="360"/>
      </w:pPr>
      <w:rPr>
        <w:rFonts w:ascii="Courier New" w:hAnsi="Courier New" w:hint="default"/>
      </w:rPr>
    </w:lvl>
    <w:lvl w:ilvl="5" w:tplc="F174A31E">
      <w:start w:val="1"/>
      <w:numFmt w:val="bullet"/>
      <w:lvlText w:val=""/>
      <w:lvlJc w:val="left"/>
      <w:pPr>
        <w:ind w:left="4320" w:hanging="360"/>
      </w:pPr>
      <w:rPr>
        <w:rFonts w:ascii="Wingdings" w:hAnsi="Wingdings" w:hint="default"/>
      </w:rPr>
    </w:lvl>
    <w:lvl w:ilvl="6" w:tplc="5BAC3128">
      <w:start w:val="1"/>
      <w:numFmt w:val="bullet"/>
      <w:lvlText w:val=""/>
      <w:lvlJc w:val="left"/>
      <w:pPr>
        <w:ind w:left="5040" w:hanging="360"/>
      </w:pPr>
      <w:rPr>
        <w:rFonts w:ascii="Symbol" w:hAnsi="Symbol" w:hint="default"/>
      </w:rPr>
    </w:lvl>
    <w:lvl w:ilvl="7" w:tplc="45F41BFA">
      <w:start w:val="1"/>
      <w:numFmt w:val="bullet"/>
      <w:lvlText w:val="o"/>
      <w:lvlJc w:val="left"/>
      <w:pPr>
        <w:ind w:left="5760" w:hanging="360"/>
      </w:pPr>
      <w:rPr>
        <w:rFonts w:ascii="Courier New" w:hAnsi="Courier New" w:hint="default"/>
      </w:rPr>
    </w:lvl>
    <w:lvl w:ilvl="8" w:tplc="A2307DAC">
      <w:start w:val="1"/>
      <w:numFmt w:val="bullet"/>
      <w:lvlText w:val=""/>
      <w:lvlJc w:val="left"/>
      <w:pPr>
        <w:ind w:left="6480" w:hanging="360"/>
      </w:pPr>
      <w:rPr>
        <w:rFonts w:ascii="Wingdings" w:hAnsi="Wingdings" w:hint="default"/>
      </w:rPr>
    </w:lvl>
  </w:abstractNum>
  <w:abstractNum w:abstractNumId="17" w15:restartNumberingAfterBreak="0">
    <w:nsid w:val="66004D6A"/>
    <w:multiLevelType w:val="hybridMultilevel"/>
    <w:tmpl w:val="FFFFFFFF"/>
    <w:lvl w:ilvl="0" w:tplc="1F4E550C">
      <w:start w:val="1"/>
      <w:numFmt w:val="bullet"/>
      <w:lvlText w:val=""/>
      <w:lvlJc w:val="left"/>
      <w:pPr>
        <w:ind w:left="720" w:hanging="360"/>
      </w:pPr>
      <w:rPr>
        <w:rFonts w:ascii="Symbol" w:hAnsi="Symbol" w:hint="default"/>
      </w:rPr>
    </w:lvl>
    <w:lvl w:ilvl="1" w:tplc="FD60007A">
      <w:start w:val="1"/>
      <w:numFmt w:val="bullet"/>
      <w:lvlText w:val="o"/>
      <w:lvlJc w:val="left"/>
      <w:pPr>
        <w:ind w:left="1440" w:hanging="360"/>
      </w:pPr>
      <w:rPr>
        <w:rFonts w:ascii="Courier New" w:hAnsi="Courier New" w:hint="default"/>
      </w:rPr>
    </w:lvl>
    <w:lvl w:ilvl="2" w:tplc="C2BEA688">
      <w:start w:val="1"/>
      <w:numFmt w:val="bullet"/>
      <w:lvlText w:val=""/>
      <w:lvlJc w:val="left"/>
      <w:pPr>
        <w:ind w:left="2160" w:hanging="360"/>
      </w:pPr>
      <w:rPr>
        <w:rFonts w:ascii="Wingdings" w:hAnsi="Wingdings" w:hint="default"/>
      </w:rPr>
    </w:lvl>
    <w:lvl w:ilvl="3" w:tplc="2F5C5BDA">
      <w:start w:val="1"/>
      <w:numFmt w:val="bullet"/>
      <w:lvlText w:val=""/>
      <w:lvlJc w:val="left"/>
      <w:pPr>
        <w:ind w:left="2880" w:hanging="360"/>
      </w:pPr>
      <w:rPr>
        <w:rFonts w:ascii="Symbol" w:hAnsi="Symbol" w:hint="default"/>
      </w:rPr>
    </w:lvl>
    <w:lvl w:ilvl="4" w:tplc="33C67E58">
      <w:start w:val="1"/>
      <w:numFmt w:val="bullet"/>
      <w:lvlText w:val="o"/>
      <w:lvlJc w:val="left"/>
      <w:pPr>
        <w:ind w:left="3600" w:hanging="360"/>
      </w:pPr>
      <w:rPr>
        <w:rFonts w:ascii="Courier New" w:hAnsi="Courier New" w:hint="default"/>
      </w:rPr>
    </w:lvl>
    <w:lvl w:ilvl="5" w:tplc="890884CC">
      <w:start w:val="1"/>
      <w:numFmt w:val="bullet"/>
      <w:lvlText w:val=""/>
      <w:lvlJc w:val="left"/>
      <w:pPr>
        <w:ind w:left="4320" w:hanging="360"/>
      </w:pPr>
      <w:rPr>
        <w:rFonts w:ascii="Wingdings" w:hAnsi="Wingdings" w:hint="default"/>
      </w:rPr>
    </w:lvl>
    <w:lvl w:ilvl="6" w:tplc="1F58B68E">
      <w:start w:val="1"/>
      <w:numFmt w:val="bullet"/>
      <w:lvlText w:val=""/>
      <w:lvlJc w:val="left"/>
      <w:pPr>
        <w:ind w:left="5040" w:hanging="360"/>
      </w:pPr>
      <w:rPr>
        <w:rFonts w:ascii="Symbol" w:hAnsi="Symbol" w:hint="default"/>
      </w:rPr>
    </w:lvl>
    <w:lvl w:ilvl="7" w:tplc="F448FE8A">
      <w:start w:val="1"/>
      <w:numFmt w:val="bullet"/>
      <w:lvlText w:val="o"/>
      <w:lvlJc w:val="left"/>
      <w:pPr>
        <w:ind w:left="5760" w:hanging="360"/>
      </w:pPr>
      <w:rPr>
        <w:rFonts w:ascii="Courier New" w:hAnsi="Courier New" w:hint="default"/>
      </w:rPr>
    </w:lvl>
    <w:lvl w:ilvl="8" w:tplc="A0C29FCA">
      <w:start w:val="1"/>
      <w:numFmt w:val="bullet"/>
      <w:lvlText w:val=""/>
      <w:lvlJc w:val="left"/>
      <w:pPr>
        <w:ind w:left="6480" w:hanging="360"/>
      </w:pPr>
      <w:rPr>
        <w:rFonts w:ascii="Wingdings" w:hAnsi="Wingdings" w:hint="default"/>
      </w:rPr>
    </w:lvl>
  </w:abstractNum>
  <w:abstractNum w:abstractNumId="18" w15:restartNumberingAfterBreak="0">
    <w:nsid w:val="686D7C37"/>
    <w:multiLevelType w:val="hybridMultilevel"/>
    <w:tmpl w:val="5016F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B94A56"/>
    <w:multiLevelType w:val="hybridMultilevel"/>
    <w:tmpl w:val="1FECFC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BB92EFC"/>
    <w:multiLevelType w:val="hybridMultilevel"/>
    <w:tmpl w:val="FFFFFFFF"/>
    <w:lvl w:ilvl="0" w:tplc="52340FF6">
      <w:start w:val="1"/>
      <w:numFmt w:val="bullet"/>
      <w:lvlText w:val=""/>
      <w:lvlJc w:val="left"/>
      <w:pPr>
        <w:ind w:left="720" w:hanging="360"/>
      </w:pPr>
      <w:rPr>
        <w:rFonts w:ascii="Symbol" w:hAnsi="Symbol" w:hint="default"/>
      </w:rPr>
    </w:lvl>
    <w:lvl w:ilvl="1" w:tplc="C4C08FC0">
      <w:start w:val="1"/>
      <w:numFmt w:val="bullet"/>
      <w:lvlText w:val="o"/>
      <w:lvlJc w:val="left"/>
      <w:pPr>
        <w:ind w:left="1440" w:hanging="360"/>
      </w:pPr>
      <w:rPr>
        <w:rFonts w:ascii="Courier New" w:hAnsi="Courier New" w:hint="default"/>
      </w:rPr>
    </w:lvl>
    <w:lvl w:ilvl="2" w:tplc="41002372">
      <w:start w:val="1"/>
      <w:numFmt w:val="bullet"/>
      <w:lvlText w:val=""/>
      <w:lvlJc w:val="left"/>
      <w:pPr>
        <w:ind w:left="2160" w:hanging="360"/>
      </w:pPr>
      <w:rPr>
        <w:rFonts w:ascii="Wingdings" w:hAnsi="Wingdings" w:hint="default"/>
      </w:rPr>
    </w:lvl>
    <w:lvl w:ilvl="3" w:tplc="4C860852">
      <w:start w:val="1"/>
      <w:numFmt w:val="bullet"/>
      <w:lvlText w:val=""/>
      <w:lvlJc w:val="left"/>
      <w:pPr>
        <w:ind w:left="2880" w:hanging="360"/>
      </w:pPr>
      <w:rPr>
        <w:rFonts w:ascii="Symbol" w:hAnsi="Symbol" w:hint="default"/>
      </w:rPr>
    </w:lvl>
    <w:lvl w:ilvl="4" w:tplc="7B6EA24C">
      <w:start w:val="1"/>
      <w:numFmt w:val="bullet"/>
      <w:lvlText w:val="o"/>
      <w:lvlJc w:val="left"/>
      <w:pPr>
        <w:ind w:left="3600" w:hanging="360"/>
      </w:pPr>
      <w:rPr>
        <w:rFonts w:ascii="Courier New" w:hAnsi="Courier New" w:hint="default"/>
      </w:rPr>
    </w:lvl>
    <w:lvl w:ilvl="5" w:tplc="BB228F8E">
      <w:start w:val="1"/>
      <w:numFmt w:val="bullet"/>
      <w:lvlText w:val=""/>
      <w:lvlJc w:val="left"/>
      <w:pPr>
        <w:ind w:left="4320" w:hanging="360"/>
      </w:pPr>
      <w:rPr>
        <w:rFonts w:ascii="Wingdings" w:hAnsi="Wingdings" w:hint="default"/>
      </w:rPr>
    </w:lvl>
    <w:lvl w:ilvl="6" w:tplc="BAD88CF8">
      <w:start w:val="1"/>
      <w:numFmt w:val="bullet"/>
      <w:lvlText w:val=""/>
      <w:lvlJc w:val="left"/>
      <w:pPr>
        <w:ind w:left="5040" w:hanging="360"/>
      </w:pPr>
      <w:rPr>
        <w:rFonts w:ascii="Symbol" w:hAnsi="Symbol" w:hint="default"/>
      </w:rPr>
    </w:lvl>
    <w:lvl w:ilvl="7" w:tplc="9552CFDC">
      <w:start w:val="1"/>
      <w:numFmt w:val="bullet"/>
      <w:lvlText w:val="o"/>
      <w:lvlJc w:val="left"/>
      <w:pPr>
        <w:ind w:left="5760" w:hanging="360"/>
      </w:pPr>
      <w:rPr>
        <w:rFonts w:ascii="Courier New" w:hAnsi="Courier New" w:hint="default"/>
      </w:rPr>
    </w:lvl>
    <w:lvl w:ilvl="8" w:tplc="B95EE640">
      <w:start w:val="1"/>
      <w:numFmt w:val="bullet"/>
      <w:lvlText w:val=""/>
      <w:lvlJc w:val="left"/>
      <w:pPr>
        <w:ind w:left="6480" w:hanging="360"/>
      </w:pPr>
      <w:rPr>
        <w:rFonts w:ascii="Wingdings" w:hAnsi="Wingdings" w:hint="default"/>
      </w:rPr>
    </w:lvl>
  </w:abstractNum>
  <w:num w:numId="1" w16cid:durableId="775759345">
    <w:abstractNumId w:val="9"/>
  </w:num>
  <w:num w:numId="2" w16cid:durableId="1935506636">
    <w:abstractNumId w:val="4"/>
  </w:num>
  <w:num w:numId="3" w16cid:durableId="865753271">
    <w:abstractNumId w:val="0"/>
  </w:num>
  <w:num w:numId="4" w16cid:durableId="1454598176">
    <w:abstractNumId w:val="15"/>
  </w:num>
  <w:num w:numId="5" w16cid:durableId="1646854944">
    <w:abstractNumId w:val="3"/>
  </w:num>
  <w:num w:numId="6" w16cid:durableId="3839863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0830501">
    <w:abstractNumId w:val="1"/>
  </w:num>
  <w:num w:numId="8" w16cid:durableId="1005476350">
    <w:abstractNumId w:val="14"/>
  </w:num>
  <w:num w:numId="9" w16cid:durableId="1486429922">
    <w:abstractNumId w:val="19"/>
  </w:num>
  <w:num w:numId="10" w16cid:durableId="1658919755">
    <w:abstractNumId w:val="18"/>
  </w:num>
  <w:num w:numId="11" w16cid:durableId="41831212">
    <w:abstractNumId w:val="12"/>
  </w:num>
  <w:num w:numId="12" w16cid:durableId="302079790">
    <w:abstractNumId w:val="6"/>
  </w:num>
  <w:num w:numId="13" w16cid:durableId="1114834114">
    <w:abstractNumId w:val="5"/>
  </w:num>
  <w:num w:numId="14" w16cid:durableId="2109424951">
    <w:abstractNumId w:val="11"/>
  </w:num>
  <w:num w:numId="15" w16cid:durableId="4138095">
    <w:abstractNumId w:val="8"/>
  </w:num>
  <w:num w:numId="16" w16cid:durableId="631331161">
    <w:abstractNumId w:val="20"/>
  </w:num>
  <w:num w:numId="17" w16cid:durableId="2117091024">
    <w:abstractNumId w:val="16"/>
  </w:num>
  <w:num w:numId="18" w16cid:durableId="1497988123">
    <w:abstractNumId w:val="17"/>
  </w:num>
  <w:num w:numId="19" w16cid:durableId="1201434336">
    <w:abstractNumId w:val="7"/>
  </w:num>
  <w:num w:numId="20" w16cid:durableId="92625961">
    <w:abstractNumId w:val="13"/>
  </w:num>
  <w:num w:numId="21" w16cid:durableId="5922071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35A"/>
    <w:rsid w:val="00003207"/>
    <w:rsid w:val="0000676C"/>
    <w:rsid w:val="000373DD"/>
    <w:rsid w:val="00047268"/>
    <w:rsid w:val="0004746C"/>
    <w:rsid w:val="00052C4D"/>
    <w:rsid w:val="00062191"/>
    <w:rsid w:val="00096DBD"/>
    <w:rsid w:val="000A0E65"/>
    <w:rsid w:val="000C3E63"/>
    <w:rsid w:val="000D20E3"/>
    <w:rsid w:val="000D4DCE"/>
    <w:rsid w:val="000F435E"/>
    <w:rsid w:val="00111B4A"/>
    <w:rsid w:val="00115C20"/>
    <w:rsid w:val="001205A8"/>
    <w:rsid w:val="00151CE1"/>
    <w:rsid w:val="00166DDF"/>
    <w:rsid w:val="001779CA"/>
    <w:rsid w:val="001923B6"/>
    <w:rsid w:val="00205366"/>
    <w:rsid w:val="00206B12"/>
    <w:rsid w:val="00216A64"/>
    <w:rsid w:val="0022725E"/>
    <w:rsid w:val="0023257C"/>
    <w:rsid w:val="00234FD3"/>
    <w:rsid w:val="002457A3"/>
    <w:rsid w:val="002469D7"/>
    <w:rsid w:val="0026663C"/>
    <w:rsid w:val="002673F2"/>
    <w:rsid w:val="00272A55"/>
    <w:rsid w:val="00283A34"/>
    <w:rsid w:val="00283C96"/>
    <w:rsid w:val="00295B44"/>
    <w:rsid w:val="002A57C0"/>
    <w:rsid w:val="002B2683"/>
    <w:rsid w:val="002D20B1"/>
    <w:rsid w:val="002E4164"/>
    <w:rsid w:val="002F41E9"/>
    <w:rsid w:val="00312DBC"/>
    <w:rsid w:val="00313568"/>
    <w:rsid w:val="003341C1"/>
    <w:rsid w:val="00342BDF"/>
    <w:rsid w:val="003447DA"/>
    <w:rsid w:val="0034735A"/>
    <w:rsid w:val="00347D5D"/>
    <w:rsid w:val="00353EE2"/>
    <w:rsid w:val="00356363"/>
    <w:rsid w:val="00356741"/>
    <w:rsid w:val="00360D9D"/>
    <w:rsid w:val="0036328D"/>
    <w:rsid w:val="003A5340"/>
    <w:rsid w:val="003A64ED"/>
    <w:rsid w:val="003B381A"/>
    <w:rsid w:val="003B3D07"/>
    <w:rsid w:val="003C6D76"/>
    <w:rsid w:val="003F2384"/>
    <w:rsid w:val="00427211"/>
    <w:rsid w:val="004439B2"/>
    <w:rsid w:val="004677EE"/>
    <w:rsid w:val="00467CAA"/>
    <w:rsid w:val="00473994"/>
    <w:rsid w:val="00494E73"/>
    <w:rsid w:val="00497765"/>
    <w:rsid w:val="004A6E87"/>
    <w:rsid w:val="004B5D45"/>
    <w:rsid w:val="004B7FAB"/>
    <w:rsid w:val="004C6FB4"/>
    <w:rsid w:val="004D3AF5"/>
    <w:rsid w:val="004E4035"/>
    <w:rsid w:val="004E695A"/>
    <w:rsid w:val="004E74E6"/>
    <w:rsid w:val="004F5885"/>
    <w:rsid w:val="00500E4C"/>
    <w:rsid w:val="005122E7"/>
    <w:rsid w:val="005236CB"/>
    <w:rsid w:val="005414BA"/>
    <w:rsid w:val="005437FF"/>
    <w:rsid w:val="00556459"/>
    <w:rsid w:val="00576BBF"/>
    <w:rsid w:val="005803DF"/>
    <w:rsid w:val="00582B54"/>
    <w:rsid w:val="005831F1"/>
    <w:rsid w:val="005A40A3"/>
    <w:rsid w:val="005A4B39"/>
    <w:rsid w:val="005C3499"/>
    <w:rsid w:val="005C4D17"/>
    <w:rsid w:val="00603289"/>
    <w:rsid w:val="0060407B"/>
    <w:rsid w:val="006250F8"/>
    <w:rsid w:val="006328E5"/>
    <w:rsid w:val="00642161"/>
    <w:rsid w:val="00645DC4"/>
    <w:rsid w:val="00656774"/>
    <w:rsid w:val="00657820"/>
    <w:rsid w:val="006726A6"/>
    <w:rsid w:val="006806FD"/>
    <w:rsid w:val="00686176"/>
    <w:rsid w:val="006D2974"/>
    <w:rsid w:val="006E5766"/>
    <w:rsid w:val="006F0431"/>
    <w:rsid w:val="00755CAF"/>
    <w:rsid w:val="007827C8"/>
    <w:rsid w:val="00792447"/>
    <w:rsid w:val="007A3CBE"/>
    <w:rsid w:val="007C74D0"/>
    <w:rsid w:val="0080190D"/>
    <w:rsid w:val="00802862"/>
    <w:rsid w:val="008334ED"/>
    <w:rsid w:val="008540D8"/>
    <w:rsid w:val="008C67ED"/>
    <w:rsid w:val="008E191A"/>
    <w:rsid w:val="00907F97"/>
    <w:rsid w:val="00922E16"/>
    <w:rsid w:val="0092559A"/>
    <w:rsid w:val="00932C88"/>
    <w:rsid w:val="00933619"/>
    <w:rsid w:val="0093541D"/>
    <w:rsid w:val="00946160"/>
    <w:rsid w:val="0096204F"/>
    <w:rsid w:val="00981AB8"/>
    <w:rsid w:val="00982723"/>
    <w:rsid w:val="009962B8"/>
    <w:rsid w:val="009971D4"/>
    <w:rsid w:val="009A45F1"/>
    <w:rsid w:val="009C2BA5"/>
    <w:rsid w:val="009D6D16"/>
    <w:rsid w:val="00A14BD0"/>
    <w:rsid w:val="00A23D01"/>
    <w:rsid w:val="00A30CDA"/>
    <w:rsid w:val="00A336FE"/>
    <w:rsid w:val="00A73E8E"/>
    <w:rsid w:val="00A83CB1"/>
    <w:rsid w:val="00A92CBF"/>
    <w:rsid w:val="00AB1F74"/>
    <w:rsid w:val="00AC05CB"/>
    <w:rsid w:val="00AD12A8"/>
    <w:rsid w:val="00AF0F91"/>
    <w:rsid w:val="00AF1622"/>
    <w:rsid w:val="00B47D27"/>
    <w:rsid w:val="00B55A2B"/>
    <w:rsid w:val="00B605C0"/>
    <w:rsid w:val="00B617B6"/>
    <w:rsid w:val="00B62EE9"/>
    <w:rsid w:val="00B70638"/>
    <w:rsid w:val="00B747E2"/>
    <w:rsid w:val="00B7593D"/>
    <w:rsid w:val="00B800CD"/>
    <w:rsid w:val="00B83CB1"/>
    <w:rsid w:val="00BE34EF"/>
    <w:rsid w:val="00BF3B51"/>
    <w:rsid w:val="00C22EB1"/>
    <w:rsid w:val="00C263B0"/>
    <w:rsid w:val="00C36086"/>
    <w:rsid w:val="00C369D0"/>
    <w:rsid w:val="00C42B10"/>
    <w:rsid w:val="00C6440A"/>
    <w:rsid w:val="00C973C6"/>
    <w:rsid w:val="00CB06F9"/>
    <w:rsid w:val="00CB4C64"/>
    <w:rsid w:val="00CE6EBD"/>
    <w:rsid w:val="00CF1401"/>
    <w:rsid w:val="00D007E2"/>
    <w:rsid w:val="00D00D1D"/>
    <w:rsid w:val="00D018C5"/>
    <w:rsid w:val="00D350E4"/>
    <w:rsid w:val="00D61945"/>
    <w:rsid w:val="00D70A72"/>
    <w:rsid w:val="00D71CA4"/>
    <w:rsid w:val="00D950CF"/>
    <w:rsid w:val="00DA534C"/>
    <w:rsid w:val="00DB6C26"/>
    <w:rsid w:val="00DC5E2D"/>
    <w:rsid w:val="00DD78C7"/>
    <w:rsid w:val="00DF7026"/>
    <w:rsid w:val="00E00709"/>
    <w:rsid w:val="00E03C9D"/>
    <w:rsid w:val="00E1346C"/>
    <w:rsid w:val="00E17696"/>
    <w:rsid w:val="00E363C3"/>
    <w:rsid w:val="00E3749A"/>
    <w:rsid w:val="00E41100"/>
    <w:rsid w:val="00E50D3C"/>
    <w:rsid w:val="00E64702"/>
    <w:rsid w:val="00E6651B"/>
    <w:rsid w:val="00E67BAF"/>
    <w:rsid w:val="00E727D8"/>
    <w:rsid w:val="00E75F66"/>
    <w:rsid w:val="00E96F61"/>
    <w:rsid w:val="00EB1F41"/>
    <w:rsid w:val="00EB44D4"/>
    <w:rsid w:val="00EC0C26"/>
    <w:rsid w:val="00EC4E47"/>
    <w:rsid w:val="00EF0183"/>
    <w:rsid w:val="00EF0505"/>
    <w:rsid w:val="00F0330E"/>
    <w:rsid w:val="00F16C6D"/>
    <w:rsid w:val="00F375C6"/>
    <w:rsid w:val="00F45453"/>
    <w:rsid w:val="00F46E89"/>
    <w:rsid w:val="00F54666"/>
    <w:rsid w:val="00F67A8F"/>
    <w:rsid w:val="00F77E51"/>
    <w:rsid w:val="00F957C6"/>
    <w:rsid w:val="00FA022A"/>
    <w:rsid w:val="00FA0289"/>
    <w:rsid w:val="00FB380C"/>
    <w:rsid w:val="00FB6A36"/>
    <w:rsid w:val="00FB6E39"/>
    <w:rsid w:val="00FC36EA"/>
    <w:rsid w:val="00FC460F"/>
    <w:rsid w:val="00FD2679"/>
    <w:rsid w:val="00FF7A51"/>
    <w:rsid w:val="013A7AFA"/>
    <w:rsid w:val="0175CA6B"/>
    <w:rsid w:val="01820A92"/>
    <w:rsid w:val="01EAACE4"/>
    <w:rsid w:val="038CC5C8"/>
    <w:rsid w:val="03C0B140"/>
    <w:rsid w:val="03E0E138"/>
    <w:rsid w:val="043A8E04"/>
    <w:rsid w:val="044B8021"/>
    <w:rsid w:val="04BB16C9"/>
    <w:rsid w:val="057A184D"/>
    <w:rsid w:val="068C1CAD"/>
    <w:rsid w:val="071881FA"/>
    <w:rsid w:val="0744837C"/>
    <w:rsid w:val="07EE1CE2"/>
    <w:rsid w:val="08B4525B"/>
    <w:rsid w:val="093819A1"/>
    <w:rsid w:val="0A8FF395"/>
    <w:rsid w:val="0AB361FA"/>
    <w:rsid w:val="0B57B413"/>
    <w:rsid w:val="0BD2CAC0"/>
    <w:rsid w:val="0C3BDAA7"/>
    <w:rsid w:val="0C8ADAFE"/>
    <w:rsid w:val="0CB4AA29"/>
    <w:rsid w:val="0CCF4427"/>
    <w:rsid w:val="0D1C6A17"/>
    <w:rsid w:val="0E905C70"/>
    <w:rsid w:val="0F4C637C"/>
    <w:rsid w:val="10036F45"/>
    <w:rsid w:val="1056D1D6"/>
    <w:rsid w:val="10A63BE3"/>
    <w:rsid w:val="1148B495"/>
    <w:rsid w:val="116515BA"/>
    <w:rsid w:val="11BD4F04"/>
    <w:rsid w:val="11D90762"/>
    <w:rsid w:val="12007B16"/>
    <w:rsid w:val="12119F32"/>
    <w:rsid w:val="1243457C"/>
    <w:rsid w:val="126966B7"/>
    <w:rsid w:val="12A54B82"/>
    <w:rsid w:val="131A8064"/>
    <w:rsid w:val="13284289"/>
    <w:rsid w:val="143DD3CE"/>
    <w:rsid w:val="1453F55E"/>
    <w:rsid w:val="14831C54"/>
    <w:rsid w:val="14D7BCA4"/>
    <w:rsid w:val="14DDBB35"/>
    <w:rsid w:val="155566DE"/>
    <w:rsid w:val="15B3B9FC"/>
    <w:rsid w:val="1646AF09"/>
    <w:rsid w:val="166AD7A9"/>
    <w:rsid w:val="17697A0C"/>
    <w:rsid w:val="17B39631"/>
    <w:rsid w:val="19E996DF"/>
    <w:rsid w:val="19EAC6E6"/>
    <w:rsid w:val="1AAFD274"/>
    <w:rsid w:val="1AC336E2"/>
    <w:rsid w:val="1ACAD155"/>
    <w:rsid w:val="1B2DD5CB"/>
    <w:rsid w:val="1B82D8A1"/>
    <w:rsid w:val="1B9C00FE"/>
    <w:rsid w:val="1BECA712"/>
    <w:rsid w:val="1CD38F71"/>
    <w:rsid w:val="1D31B453"/>
    <w:rsid w:val="1DB1BF33"/>
    <w:rsid w:val="1E65768D"/>
    <w:rsid w:val="1F789236"/>
    <w:rsid w:val="20667775"/>
    <w:rsid w:val="20767A47"/>
    <w:rsid w:val="225F66F3"/>
    <w:rsid w:val="22601D94"/>
    <w:rsid w:val="22B5206A"/>
    <w:rsid w:val="22C892AF"/>
    <w:rsid w:val="23C3A86D"/>
    <w:rsid w:val="24F77B75"/>
    <w:rsid w:val="252639B5"/>
    <w:rsid w:val="2542F5AF"/>
    <w:rsid w:val="2693DC20"/>
    <w:rsid w:val="27075B09"/>
    <w:rsid w:val="27AF034A"/>
    <w:rsid w:val="282D8979"/>
    <w:rsid w:val="28DB4C71"/>
    <w:rsid w:val="2A4F48FA"/>
    <w:rsid w:val="2AAC01F3"/>
    <w:rsid w:val="2AC69BF1"/>
    <w:rsid w:val="2B2D3F56"/>
    <w:rsid w:val="2C296064"/>
    <w:rsid w:val="2C8CBF5E"/>
    <w:rsid w:val="2D3A9194"/>
    <w:rsid w:val="2D3CEC28"/>
    <w:rsid w:val="2D45A461"/>
    <w:rsid w:val="2D623790"/>
    <w:rsid w:val="2DB3B363"/>
    <w:rsid w:val="2DDDD4EE"/>
    <w:rsid w:val="2EC979F0"/>
    <w:rsid w:val="2F14652C"/>
    <w:rsid w:val="2F400C5F"/>
    <w:rsid w:val="2FED0784"/>
    <w:rsid w:val="300A0171"/>
    <w:rsid w:val="30116471"/>
    <w:rsid w:val="31603081"/>
    <w:rsid w:val="31802C5C"/>
    <w:rsid w:val="3188D7E5"/>
    <w:rsid w:val="3194A7AE"/>
    <w:rsid w:val="31A20042"/>
    <w:rsid w:val="324C05EE"/>
    <w:rsid w:val="326C3B04"/>
    <w:rsid w:val="32A6FE0C"/>
    <w:rsid w:val="336B9510"/>
    <w:rsid w:val="3392D379"/>
    <w:rsid w:val="33D4A33A"/>
    <w:rsid w:val="34C078A7"/>
    <w:rsid w:val="34D6A0F2"/>
    <w:rsid w:val="35EAD5E7"/>
    <w:rsid w:val="360C8C55"/>
    <w:rsid w:val="365C4908"/>
    <w:rsid w:val="366A743E"/>
    <w:rsid w:val="36C9BC0E"/>
    <w:rsid w:val="3723405C"/>
    <w:rsid w:val="37751E5D"/>
    <w:rsid w:val="3824099B"/>
    <w:rsid w:val="38B8376A"/>
    <w:rsid w:val="39C5CC34"/>
    <w:rsid w:val="3B779175"/>
    <w:rsid w:val="3C34B7F5"/>
    <w:rsid w:val="3D28DCAE"/>
    <w:rsid w:val="3E2FC51C"/>
    <w:rsid w:val="3E661750"/>
    <w:rsid w:val="3F893FBA"/>
    <w:rsid w:val="3FB73ACE"/>
    <w:rsid w:val="407ED788"/>
    <w:rsid w:val="40CE46DD"/>
    <w:rsid w:val="40FBBBBA"/>
    <w:rsid w:val="410EC53B"/>
    <w:rsid w:val="41C6CA51"/>
    <w:rsid w:val="423CC359"/>
    <w:rsid w:val="436FC984"/>
    <w:rsid w:val="43C16938"/>
    <w:rsid w:val="43F22F7A"/>
    <w:rsid w:val="4452D52B"/>
    <w:rsid w:val="447086C7"/>
    <w:rsid w:val="44795B6C"/>
    <w:rsid w:val="44E3672D"/>
    <w:rsid w:val="44F2F8F6"/>
    <w:rsid w:val="46B5B7C1"/>
    <w:rsid w:val="477F5822"/>
    <w:rsid w:val="47C3C891"/>
    <w:rsid w:val="48BA224F"/>
    <w:rsid w:val="48C03065"/>
    <w:rsid w:val="4974FB95"/>
    <w:rsid w:val="497C8FDB"/>
    <w:rsid w:val="4A0A4E2F"/>
    <w:rsid w:val="4A1E4A08"/>
    <w:rsid w:val="4AE4F0F6"/>
    <w:rsid w:val="4B598F5A"/>
    <w:rsid w:val="4D59C7A0"/>
    <w:rsid w:val="4DAF09D0"/>
    <w:rsid w:val="4E2A741F"/>
    <w:rsid w:val="4E9A28CB"/>
    <w:rsid w:val="4EE234C2"/>
    <w:rsid w:val="4F7141AA"/>
    <w:rsid w:val="4FC64480"/>
    <w:rsid w:val="5187A8F7"/>
    <w:rsid w:val="5227E5AC"/>
    <w:rsid w:val="524A4F35"/>
    <w:rsid w:val="5358571D"/>
    <w:rsid w:val="5358DD60"/>
    <w:rsid w:val="53EB207D"/>
    <w:rsid w:val="5470E67B"/>
    <w:rsid w:val="552F39DC"/>
    <w:rsid w:val="555CBBE8"/>
    <w:rsid w:val="565BDE41"/>
    <w:rsid w:val="5679600F"/>
    <w:rsid w:val="56E93F9E"/>
    <w:rsid w:val="57DBB3F0"/>
    <w:rsid w:val="58EDB8A0"/>
    <w:rsid w:val="5A2098B9"/>
    <w:rsid w:val="5A2A1741"/>
    <w:rsid w:val="5A302D0B"/>
    <w:rsid w:val="5A51B6E1"/>
    <w:rsid w:val="5AA803DA"/>
    <w:rsid w:val="5AC904DE"/>
    <w:rsid w:val="5C285B52"/>
    <w:rsid w:val="5C5CED45"/>
    <w:rsid w:val="5C7A6BE6"/>
    <w:rsid w:val="5D755F76"/>
    <w:rsid w:val="5D830E3E"/>
    <w:rsid w:val="5E62A738"/>
    <w:rsid w:val="5F62C311"/>
    <w:rsid w:val="5F68ED97"/>
    <w:rsid w:val="60418C33"/>
    <w:rsid w:val="6111FAFE"/>
    <w:rsid w:val="637549F8"/>
    <w:rsid w:val="63AC25B2"/>
    <w:rsid w:val="63DEFCD7"/>
    <w:rsid w:val="645C3257"/>
    <w:rsid w:val="64AA404D"/>
    <w:rsid w:val="65238499"/>
    <w:rsid w:val="66167F65"/>
    <w:rsid w:val="667D6B63"/>
    <w:rsid w:val="676D89BA"/>
    <w:rsid w:val="67813C82"/>
    <w:rsid w:val="679CDC25"/>
    <w:rsid w:val="67D63F58"/>
    <w:rsid w:val="689AD3BF"/>
    <w:rsid w:val="6A08E250"/>
    <w:rsid w:val="6A3515FE"/>
    <w:rsid w:val="6AD0FBE3"/>
    <w:rsid w:val="6B0DE01A"/>
    <w:rsid w:val="6B6EFAA6"/>
    <w:rsid w:val="6BD0E65F"/>
    <w:rsid w:val="6C137DA5"/>
    <w:rsid w:val="6CBCBBCC"/>
    <w:rsid w:val="6D04A899"/>
    <w:rsid w:val="6D7F7C56"/>
    <w:rsid w:val="6E32F32B"/>
    <w:rsid w:val="6EB2F51B"/>
    <w:rsid w:val="6EC9B342"/>
    <w:rsid w:val="6EDC5373"/>
    <w:rsid w:val="6F4DE564"/>
    <w:rsid w:val="6F9B0B54"/>
    <w:rsid w:val="6FA7AB3E"/>
    <w:rsid w:val="6FF45C8E"/>
    <w:rsid w:val="70F68637"/>
    <w:rsid w:val="71C1627D"/>
    <w:rsid w:val="73416214"/>
    <w:rsid w:val="73A482A1"/>
    <w:rsid w:val="73B6B5D3"/>
    <w:rsid w:val="73DC5CEB"/>
    <w:rsid w:val="754B2C13"/>
    <w:rsid w:val="757A7E84"/>
    <w:rsid w:val="75C1ADB0"/>
    <w:rsid w:val="775DAFE7"/>
    <w:rsid w:val="776509EF"/>
    <w:rsid w:val="786AB165"/>
    <w:rsid w:val="78921325"/>
    <w:rsid w:val="78CFFD74"/>
    <w:rsid w:val="78F94E72"/>
    <w:rsid w:val="79D05388"/>
    <w:rsid w:val="7B2BF16A"/>
    <w:rsid w:val="7BF23F14"/>
    <w:rsid w:val="7C68381C"/>
    <w:rsid w:val="7C853B0B"/>
    <w:rsid w:val="7CF0B885"/>
    <w:rsid w:val="7D25C8F5"/>
    <w:rsid w:val="7DC239B1"/>
    <w:rsid w:val="7DE2563C"/>
    <w:rsid w:val="7E63922C"/>
    <w:rsid w:val="7E769D7D"/>
    <w:rsid w:val="7F227E78"/>
    <w:rsid w:val="7F4F679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6B38D5"/>
  <w15:chartTrackingRefBased/>
  <w15:docId w15:val="{7EA59B87-3EF2-4387-AA7D-7C8CE982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9B2"/>
    <w:pPr>
      <w:spacing w:after="160" w:line="259" w:lineRule="auto"/>
    </w:pPr>
    <w:rPr>
      <w:sz w:val="22"/>
      <w:szCs w:val="22"/>
    </w:rPr>
  </w:style>
  <w:style w:type="paragraph" w:styleId="Heading4">
    <w:name w:val="heading 4"/>
    <w:next w:val="Normal"/>
    <w:link w:val="Heading4Char"/>
    <w:uiPriority w:val="9"/>
    <w:semiHidden/>
    <w:unhideWhenUsed/>
    <w:qFormat/>
    <w:rsid w:val="005831F1"/>
    <w:pPr>
      <w:keepNext/>
      <w:keepLines/>
      <w:spacing w:after="5" w:line="256" w:lineRule="auto"/>
      <w:ind w:left="10" w:hanging="10"/>
      <w:outlineLvl w:val="3"/>
    </w:pPr>
    <w:rPr>
      <w:rFonts w:ascii="Arial" w:eastAsia="Arial" w:hAnsi="Arial" w:cs="Arial"/>
      <w:b/>
      <w:color w:val="000000"/>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34735A"/>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735A"/>
    <w:pPr>
      <w:spacing w:after="200" w:line="276" w:lineRule="auto"/>
      <w:ind w:left="720"/>
      <w:contextualSpacing/>
    </w:pPr>
  </w:style>
  <w:style w:type="table" w:styleId="TableGrid">
    <w:name w:val="Table Grid"/>
    <w:basedOn w:val="TableNormal"/>
    <w:uiPriority w:val="39"/>
    <w:rsid w:val="003473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03DF"/>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803DF"/>
    <w:rPr>
      <w:rFonts w:ascii="Times New Roman" w:hAnsi="Times New Roman" w:cs="Times New Roman"/>
      <w:sz w:val="18"/>
      <w:szCs w:val="18"/>
      <w:lang w:val="en-US"/>
    </w:rPr>
  </w:style>
  <w:style w:type="character" w:customStyle="1" w:styleId="Heading4Char">
    <w:name w:val="Heading 4 Char"/>
    <w:basedOn w:val="DefaultParagraphFont"/>
    <w:link w:val="Heading4"/>
    <w:uiPriority w:val="9"/>
    <w:semiHidden/>
    <w:rsid w:val="005831F1"/>
    <w:rPr>
      <w:rFonts w:ascii="Arial" w:eastAsia="Arial" w:hAnsi="Arial" w:cs="Arial"/>
      <w:b/>
      <w:color w:val="000000"/>
      <w:szCs w:val="22"/>
      <w:lang w:eastAsia="en-GB"/>
    </w:rPr>
  </w:style>
  <w:style w:type="paragraph" w:customStyle="1" w:styleId="paragraph">
    <w:name w:val="paragraph"/>
    <w:basedOn w:val="Normal"/>
    <w:rsid w:val="005831F1"/>
    <w:pPr>
      <w:spacing w:before="100" w:beforeAutospacing="1" w:after="100" w:afterAutospacing="1" w:line="240" w:lineRule="auto"/>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831F1"/>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5831F1"/>
    <w:rPr>
      <w:rFonts w:ascii="Times New Roman" w:eastAsia="Times New Roman" w:hAnsi="Times New Roman" w:cs="Times New Roman"/>
    </w:rPr>
  </w:style>
  <w:style w:type="character" w:styleId="PageNumber">
    <w:name w:val="page number"/>
    <w:basedOn w:val="DefaultParagraphFont"/>
    <w:uiPriority w:val="99"/>
    <w:semiHidden/>
    <w:unhideWhenUsed/>
    <w:rsid w:val="005831F1"/>
  </w:style>
  <w:style w:type="character" w:styleId="Hyperlink">
    <w:name w:val="Hyperlink"/>
    <w:basedOn w:val="DefaultParagraphFont"/>
    <w:uiPriority w:val="99"/>
    <w:unhideWhenUsed/>
    <w:rsid w:val="005831F1"/>
    <w:rPr>
      <w:color w:val="0563C1" w:themeColor="hyperlink"/>
      <w:u w:val="single"/>
    </w:rPr>
  </w:style>
  <w:style w:type="paragraph" w:styleId="Header">
    <w:name w:val="header"/>
    <w:basedOn w:val="Normal"/>
    <w:link w:val="HeaderChar"/>
    <w:uiPriority w:val="99"/>
    <w:unhideWhenUsed/>
    <w:rsid w:val="005831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31F1"/>
    <w:rPr>
      <w:sz w:val="22"/>
      <w:szCs w:val="22"/>
      <w:lang w:val="en-US"/>
    </w:rPr>
  </w:style>
  <w:style w:type="character" w:customStyle="1" w:styleId="normaltextrun">
    <w:name w:val="normaltextrun"/>
    <w:basedOn w:val="DefaultParagraphFont"/>
    <w:rsid w:val="00AF0F91"/>
  </w:style>
  <w:style w:type="character" w:customStyle="1" w:styleId="eop">
    <w:name w:val="eop"/>
    <w:basedOn w:val="DefaultParagraphFont"/>
    <w:rsid w:val="00AF0F91"/>
  </w:style>
  <w:style w:type="character" w:styleId="CommentReference">
    <w:name w:val="annotation reference"/>
    <w:basedOn w:val="DefaultParagraphFont"/>
    <w:uiPriority w:val="99"/>
    <w:semiHidden/>
    <w:unhideWhenUsed/>
    <w:rsid w:val="0092559A"/>
    <w:rPr>
      <w:sz w:val="16"/>
      <w:szCs w:val="16"/>
    </w:rPr>
  </w:style>
  <w:style w:type="paragraph" w:styleId="CommentText">
    <w:name w:val="annotation text"/>
    <w:basedOn w:val="Normal"/>
    <w:link w:val="CommentTextChar"/>
    <w:uiPriority w:val="99"/>
    <w:unhideWhenUsed/>
    <w:rsid w:val="0092559A"/>
    <w:pPr>
      <w:spacing w:line="240" w:lineRule="auto"/>
    </w:pPr>
    <w:rPr>
      <w:sz w:val="20"/>
      <w:szCs w:val="20"/>
    </w:rPr>
  </w:style>
  <w:style w:type="character" w:customStyle="1" w:styleId="CommentTextChar">
    <w:name w:val="Comment Text Char"/>
    <w:basedOn w:val="DefaultParagraphFont"/>
    <w:link w:val="CommentText"/>
    <w:uiPriority w:val="99"/>
    <w:rsid w:val="0092559A"/>
    <w:rPr>
      <w:sz w:val="20"/>
      <w:szCs w:val="20"/>
      <w:lang w:val="en-US"/>
    </w:rPr>
  </w:style>
  <w:style w:type="paragraph" w:styleId="CommentSubject">
    <w:name w:val="annotation subject"/>
    <w:basedOn w:val="CommentText"/>
    <w:next w:val="CommentText"/>
    <w:link w:val="CommentSubjectChar"/>
    <w:uiPriority w:val="99"/>
    <w:semiHidden/>
    <w:unhideWhenUsed/>
    <w:rsid w:val="0092559A"/>
    <w:rPr>
      <w:b/>
      <w:bCs/>
    </w:rPr>
  </w:style>
  <w:style w:type="character" w:customStyle="1" w:styleId="CommentSubjectChar">
    <w:name w:val="Comment Subject Char"/>
    <w:basedOn w:val="CommentTextChar"/>
    <w:link w:val="CommentSubject"/>
    <w:uiPriority w:val="99"/>
    <w:semiHidden/>
    <w:rsid w:val="0092559A"/>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59742">
      <w:bodyDiv w:val="1"/>
      <w:marLeft w:val="0"/>
      <w:marRight w:val="0"/>
      <w:marTop w:val="0"/>
      <w:marBottom w:val="0"/>
      <w:divBdr>
        <w:top w:val="none" w:sz="0" w:space="0" w:color="auto"/>
        <w:left w:val="none" w:sz="0" w:space="0" w:color="auto"/>
        <w:bottom w:val="none" w:sz="0" w:space="0" w:color="auto"/>
        <w:right w:val="none" w:sz="0" w:space="0" w:color="auto"/>
      </w:divBdr>
    </w:div>
    <w:div w:id="100033318">
      <w:bodyDiv w:val="1"/>
      <w:marLeft w:val="0"/>
      <w:marRight w:val="0"/>
      <w:marTop w:val="0"/>
      <w:marBottom w:val="0"/>
      <w:divBdr>
        <w:top w:val="none" w:sz="0" w:space="0" w:color="auto"/>
        <w:left w:val="none" w:sz="0" w:space="0" w:color="auto"/>
        <w:bottom w:val="none" w:sz="0" w:space="0" w:color="auto"/>
        <w:right w:val="none" w:sz="0" w:space="0" w:color="auto"/>
      </w:divBdr>
    </w:div>
    <w:div w:id="279729013">
      <w:bodyDiv w:val="1"/>
      <w:marLeft w:val="0"/>
      <w:marRight w:val="0"/>
      <w:marTop w:val="0"/>
      <w:marBottom w:val="0"/>
      <w:divBdr>
        <w:top w:val="none" w:sz="0" w:space="0" w:color="auto"/>
        <w:left w:val="none" w:sz="0" w:space="0" w:color="auto"/>
        <w:bottom w:val="none" w:sz="0" w:space="0" w:color="auto"/>
        <w:right w:val="none" w:sz="0" w:space="0" w:color="auto"/>
      </w:divBdr>
    </w:div>
    <w:div w:id="325741674">
      <w:bodyDiv w:val="1"/>
      <w:marLeft w:val="0"/>
      <w:marRight w:val="0"/>
      <w:marTop w:val="0"/>
      <w:marBottom w:val="0"/>
      <w:divBdr>
        <w:top w:val="none" w:sz="0" w:space="0" w:color="auto"/>
        <w:left w:val="none" w:sz="0" w:space="0" w:color="auto"/>
        <w:bottom w:val="none" w:sz="0" w:space="0" w:color="auto"/>
        <w:right w:val="none" w:sz="0" w:space="0" w:color="auto"/>
      </w:divBdr>
    </w:div>
    <w:div w:id="387342133">
      <w:bodyDiv w:val="1"/>
      <w:marLeft w:val="0"/>
      <w:marRight w:val="0"/>
      <w:marTop w:val="0"/>
      <w:marBottom w:val="0"/>
      <w:divBdr>
        <w:top w:val="none" w:sz="0" w:space="0" w:color="auto"/>
        <w:left w:val="none" w:sz="0" w:space="0" w:color="auto"/>
        <w:bottom w:val="none" w:sz="0" w:space="0" w:color="auto"/>
        <w:right w:val="none" w:sz="0" w:space="0" w:color="auto"/>
      </w:divBdr>
    </w:div>
    <w:div w:id="405032367">
      <w:bodyDiv w:val="1"/>
      <w:marLeft w:val="0"/>
      <w:marRight w:val="0"/>
      <w:marTop w:val="0"/>
      <w:marBottom w:val="0"/>
      <w:divBdr>
        <w:top w:val="none" w:sz="0" w:space="0" w:color="auto"/>
        <w:left w:val="none" w:sz="0" w:space="0" w:color="auto"/>
        <w:bottom w:val="none" w:sz="0" w:space="0" w:color="auto"/>
        <w:right w:val="none" w:sz="0" w:space="0" w:color="auto"/>
      </w:divBdr>
    </w:div>
    <w:div w:id="469716193">
      <w:bodyDiv w:val="1"/>
      <w:marLeft w:val="0"/>
      <w:marRight w:val="0"/>
      <w:marTop w:val="0"/>
      <w:marBottom w:val="0"/>
      <w:divBdr>
        <w:top w:val="none" w:sz="0" w:space="0" w:color="auto"/>
        <w:left w:val="none" w:sz="0" w:space="0" w:color="auto"/>
        <w:bottom w:val="none" w:sz="0" w:space="0" w:color="auto"/>
        <w:right w:val="none" w:sz="0" w:space="0" w:color="auto"/>
      </w:divBdr>
    </w:div>
    <w:div w:id="582421028">
      <w:bodyDiv w:val="1"/>
      <w:marLeft w:val="0"/>
      <w:marRight w:val="0"/>
      <w:marTop w:val="0"/>
      <w:marBottom w:val="0"/>
      <w:divBdr>
        <w:top w:val="none" w:sz="0" w:space="0" w:color="auto"/>
        <w:left w:val="none" w:sz="0" w:space="0" w:color="auto"/>
        <w:bottom w:val="none" w:sz="0" w:space="0" w:color="auto"/>
        <w:right w:val="none" w:sz="0" w:space="0" w:color="auto"/>
      </w:divBdr>
      <w:divsChild>
        <w:div w:id="866796637">
          <w:marLeft w:val="0"/>
          <w:marRight w:val="0"/>
          <w:marTop w:val="0"/>
          <w:marBottom w:val="0"/>
          <w:divBdr>
            <w:top w:val="none" w:sz="0" w:space="0" w:color="auto"/>
            <w:left w:val="none" w:sz="0" w:space="0" w:color="auto"/>
            <w:bottom w:val="none" w:sz="0" w:space="0" w:color="auto"/>
            <w:right w:val="none" w:sz="0" w:space="0" w:color="auto"/>
          </w:divBdr>
        </w:div>
        <w:div w:id="873882992">
          <w:marLeft w:val="0"/>
          <w:marRight w:val="0"/>
          <w:marTop w:val="0"/>
          <w:marBottom w:val="0"/>
          <w:divBdr>
            <w:top w:val="none" w:sz="0" w:space="0" w:color="auto"/>
            <w:left w:val="none" w:sz="0" w:space="0" w:color="auto"/>
            <w:bottom w:val="none" w:sz="0" w:space="0" w:color="auto"/>
            <w:right w:val="none" w:sz="0" w:space="0" w:color="auto"/>
          </w:divBdr>
        </w:div>
        <w:div w:id="2127043040">
          <w:marLeft w:val="0"/>
          <w:marRight w:val="0"/>
          <w:marTop w:val="0"/>
          <w:marBottom w:val="0"/>
          <w:divBdr>
            <w:top w:val="none" w:sz="0" w:space="0" w:color="auto"/>
            <w:left w:val="none" w:sz="0" w:space="0" w:color="auto"/>
            <w:bottom w:val="none" w:sz="0" w:space="0" w:color="auto"/>
            <w:right w:val="none" w:sz="0" w:space="0" w:color="auto"/>
          </w:divBdr>
        </w:div>
      </w:divsChild>
    </w:div>
    <w:div w:id="611594363">
      <w:bodyDiv w:val="1"/>
      <w:marLeft w:val="0"/>
      <w:marRight w:val="0"/>
      <w:marTop w:val="0"/>
      <w:marBottom w:val="0"/>
      <w:divBdr>
        <w:top w:val="none" w:sz="0" w:space="0" w:color="auto"/>
        <w:left w:val="none" w:sz="0" w:space="0" w:color="auto"/>
        <w:bottom w:val="none" w:sz="0" w:space="0" w:color="auto"/>
        <w:right w:val="none" w:sz="0" w:space="0" w:color="auto"/>
      </w:divBdr>
    </w:div>
    <w:div w:id="828785819">
      <w:bodyDiv w:val="1"/>
      <w:marLeft w:val="0"/>
      <w:marRight w:val="0"/>
      <w:marTop w:val="0"/>
      <w:marBottom w:val="0"/>
      <w:divBdr>
        <w:top w:val="none" w:sz="0" w:space="0" w:color="auto"/>
        <w:left w:val="none" w:sz="0" w:space="0" w:color="auto"/>
        <w:bottom w:val="none" w:sz="0" w:space="0" w:color="auto"/>
        <w:right w:val="none" w:sz="0" w:space="0" w:color="auto"/>
      </w:divBdr>
    </w:div>
    <w:div w:id="914320491">
      <w:bodyDiv w:val="1"/>
      <w:marLeft w:val="0"/>
      <w:marRight w:val="0"/>
      <w:marTop w:val="0"/>
      <w:marBottom w:val="0"/>
      <w:divBdr>
        <w:top w:val="none" w:sz="0" w:space="0" w:color="auto"/>
        <w:left w:val="none" w:sz="0" w:space="0" w:color="auto"/>
        <w:bottom w:val="none" w:sz="0" w:space="0" w:color="auto"/>
        <w:right w:val="none" w:sz="0" w:space="0" w:color="auto"/>
      </w:divBdr>
      <w:divsChild>
        <w:div w:id="334653809">
          <w:marLeft w:val="0"/>
          <w:marRight w:val="0"/>
          <w:marTop w:val="0"/>
          <w:marBottom w:val="0"/>
          <w:divBdr>
            <w:top w:val="none" w:sz="0" w:space="0" w:color="auto"/>
            <w:left w:val="none" w:sz="0" w:space="0" w:color="auto"/>
            <w:bottom w:val="none" w:sz="0" w:space="0" w:color="auto"/>
            <w:right w:val="none" w:sz="0" w:space="0" w:color="auto"/>
          </w:divBdr>
        </w:div>
        <w:div w:id="365058845">
          <w:marLeft w:val="0"/>
          <w:marRight w:val="0"/>
          <w:marTop w:val="0"/>
          <w:marBottom w:val="0"/>
          <w:divBdr>
            <w:top w:val="none" w:sz="0" w:space="0" w:color="auto"/>
            <w:left w:val="none" w:sz="0" w:space="0" w:color="auto"/>
            <w:bottom w:val="none" w:sz="0" w:space="0" w:color="auto"/>
            <w:right w:val="none" w:sz="0" w:space="0" w:color="auto"/>
          </w:divBdr>
          <w:divsChild>
            <w:div w:id="1255087667">
              <w:marLeft w:val="0"/>
              <w:marRight w:val="0"/>
              <w:marTop w:val="30"/>
              <w:marBottom w:val="30"/>
              <w:divBdr>
                <w:top w:val="none" w:sz="0" w:space="0" w:color="auto"/>
                <w:left w:val="none" w:sz="0" w:space="0" w:color="auto"/>
                <w:bottom w:val="none" w:sz="0" w:space="0" w:color="auto"/>
                <w:right w:val="none" w:sz="0" w:space="0" w:color="auto"/>
              </w:divBdr>
              <w:divsChild>
                <w:div w:id="941763333">
                  <w:marLeft w:val="0"/>
                  <w:marRight w:val="0"/>
                  <w:marTop w:val="0"/>
                  <w:marBottom w:val="0"/>
                  <w:divBdr>
                    <w:top w:val="none" w:sz="0" w:space="0" w:color="auto"/>
                    <w:left w:val="none" w:sz="0" w:space="0" w:color="auto"/>
                    <w:bottom w:val="none" w:sz="0" w:space="0" w:color="auto"/>
                    <w:right w:val="none" w:sz="0" w:space="0" w:color="auto"/>
                  </w:divBdr>
                  <w:divsChild>
                    <w:div w:id="816188595">
                      <w:marLeft w:val="0"/>
                      <w:marRight w:val="0"/>
                      <w:marTop w:val="0"/>
                      <w:marBottom w:val="0"/>
                      <w:divBdr>
                        <w:top w:val="none" w:sz="0" w:space="0" w:color="auto"/>
                        <w:left w:val="none" w:sz="0" w:space="0" w:color="auto"/>
                        <w:bottom w:val="none" w:sz="0" w:space="0" w:color="auto"/>
                        <w:right w:val="none" w:sz="0" w:space="0" w:color="auto"/>
                      </w:divBdr>
                    </w:div>
                  </w:divsChild>
                </w:div>
                <w:div w:id="1025599726">
                  <w:marLeft w:val="0"/>
                  <w:marRight w:val="0"/>
                  <w:marTop w:val="0"/>
                  <w:marBottom w:val="0"/>
                  <w:divBdr>
                    <w:top w:val="none" w:sz="0" w:space="0" w:color="auto"/>
                    <w:left w:val="none" w:sz="0" w:space="0" w:color="auto"/>
                    <w:bottom w:val="none" w:sz="0" w:space="0" w:color="auto"/>
                    <w:right w:val="none" w:sz="0" w:space="0" w:color="auto"/>
                  </w:divBdr>
                  <w:divsChild>
                    <w:div w:id="137381096">
                      <w:marLeft w:val="0"/>
                      <w:marRight w:val="0"/>
                      <w:marTop w:val="0"/>
                      <w:marBottom w:val="0"/>
                      <w:divBdr>
                        <w:top w:val="none" w:sz="0" w:space="0" w:color="auto"/>
                        <w:left w:val="none" w:sz="0" w:space="0" w:color="auto"/>
                        <w:bottom w:val="none" w:sz="0" w:space="0" w:color="auto"/>
                        <w:right w:val="none" w:sz="0" w:space="0" w:color="auto"/>
                      </w:divBdr>
                    </w:div>
                    <w:div w:id="318582011">
                      <w:marLeft w:val="0"/>
                      <w:marRight w:val="0"/>
                      <w:marTop w:val="0"/>
                      <w:marBottom w:val="0"/>
                      <w:divBdr>
                        <w:top w:val="none" w:sz="0" w:space="0" w:color="auto"/>
                        <w:left w:val="none" w:sz="0" w:space="0" w:color="auto"/>
                        <w:bottom w:val="none" w:sz="0" w:space="0" w:color="auto"/>
                        <w:right w:val="none" w:sz="0" w:space="0" w:color="auto"/>
                      </w:divBdr>
                    </w:div>
                    <w:div w:id="361714973">
                      <w:marLeft w:val="0"/>
                      <w:marRight w:val="0"/>
                      <w:marTop w:val="0"/>
                      <w:marBottom w:val="0"/>
                      <w:divBdr>
                        <w:top w:val="none" w:sz="0" w:space="0" w:color="auto"/>
                        <w:left w:val="none" w:sz="0" w:space="0" w:color="auto"/>
                        <w:bottom w:val="none" w:sz="0" w:space="0" w:color="auto"/>
                        <w:right w:val="none" w:sz="0" w:space="0" w:color="auto"/>
                      </w:divBdr>
                    </w:div>
                    <w:div w:id="498814197">
                      <w:marLeft w:val="0"/>
                      <w:marRight w:val="0"/>
                      <w:marTop w:val="0"/>
                      <w:marBottom w:val="0"/>
                      <w:divBdr>
                        <w:top w:val="none" w:sz="0" w:space="0" w:color="auto"/>
                        <w:left w:val="none" w:sz="0" w:space="0" w:color="auto"/>
                        <w:bottom w:val="none" w:sz="0" w:space="0" w:color="auto"/>
                        <w:right w:val="none" w:sz="0" w:space="0" w:color="auto"/>
                      </w:divBdr>
                    </w:div>
                    <w:div w:id="594634908">
                      <w:marLeft w:val="0"/>
                      <w:marRight w:val="0"/>
                      <w:marTop w:val="0"/>
                      <w:marBottom w:val="0"/>
                      <w:divBdr>
                        <w:top w:val="none" w:sz="0" w:space="0" w:color="auto"/>
                        <w:left w:val="none" w:sz="0" w:space="0" w:color="auto"/>
                        <w:bottom w:val="none" w:sz="0" w:space="0" w:color="auto"/>
                        <w:right w:val="none" w:sz="0" w:space="0" w:color="auto"/>
                      </w:divBdr>
                    </w:div>
                    <w:div w:id="734476944">
                      <w:marLeft w:val="0"/>
                      <w:marRight w:val="0"/>
                      <w:marTop w:val="0"/>
                      <w:marBottom w:val="0"/>
                      <w:divBdr>
                        <w:top w:val="none" w:sz="0" w:space="0" w:color="auto"/>
                        <w:left w:val="none" w:sz="0" w:space="0" w:color="auto"/>
                        <w:bottom w:val="none" w:sz="0" w:space="0" w:color="auto"/>
                        <w:right w:val="none" w:sz="0" w:space="0" w:color="auto"/>
                      </w:divBdr>
                    </w:div>
                    <w:div w:id="801733226">
                      <w:marLeft w:val="0"/>
                      <w:marRight w:val="0"/>
                      <w:marTop w:val="0"/>
                      <w:marBottom w:val="0"/>
                      <w:divBdr>
                        <w:top w:val="none" w:sz="0" w:space="0" w:color="auto"/>
                        <w:left w:val="none" w:sz="0" w:space="0" w:color="auto"/>
                        <w:bottom w:val="none" w:sz="0" w:space="0" w:color="auto"/>
                        <w:right w:val="none" w:sz="0" w:space="0" w:color="auto"/>
                      </w:divBdr>
                    </w:div>
                    <w:div w:id="868026205">
                      <w:marLeft w:val="0"/>
                      <w:marRight w:val="0"/>
                      <w:marTop w:val="0"/>
                      <w:marBottom w:val="0"/>
                      <w:divBdr>
                        <w:top w:val="none" w:sz="0" w:space="0" w:color="auto"/>
                        <w:left w:val="none" w:sz="0" w:space="0" w:color="auto"/>
                        <w:bottom w:val="none" w:sz="0" w:space="0" w:color="auto"/>
                        <w:right w:val="none" w:sz="0" w:space="0" w:color="auto"/>
                      </w:divBdr>
                    </w:div>
                    <w:div w:id="891770502">
                      <w:marLeft w:val="0"/>
                      <w:marRight w:val="0"/>
                      <w:marTop w:val="0"/>
                      <w:marBottom w:val="0"/>
                      <w:divBdr>
                        <w:top w:val="none" w:sz="0" w:space="0" w:color="auto"/>
                        <w:left w:val="none" w:sz="0" w:space="0" w:color="auto"/>
                        <w:bottom w:val="none" w:sz="0" w:space="0" w:color="auto"/>
                        <w:right w:val="none" w:sz="0" w:space="0" w:color="auto"/>
                      </w:divBdr>
                    </w:div>
                    <w:div w:id="1037775803">
                      <w:marLeft w:val="0"/>
                      <w:marRight w:val="0"/>
                      <w:marTop w:val="0"/>
                      <w:marBottom w:val="0"/>
                      <w:divBdr>
                        <w:top w:val="none" w:sz="0" w:space="0" w:color="auto"/>
                        <w:left w:val="none" w:sz="0" w:space="0" w:color="auto"/>
                        <w:bottom w:val="none" w:sz="0" w:space="0" w:color="auto"/>
                        <w:right w:val="none" w:sz="0" w:space="0" w:color="auto"/>
                      </w:divBdr>
                    </w:div>
                    <w:div w:id="1107509490">
                      <w:marLeft w:val="0"/>
                      <w:marRight w:val="0"/>
                      <w:marTop w:val="0"/>
                      <w:marBottom w:val="0"/>
                      <w:divBdr>
                        <w:top w:val="none" w:sz="0" w:space="0" w:color="auto"/>
                        <w:left w:val="none" w:sz="0" w:space="0" w:color="auto"/>
                        <w:bottom w:val="none" w:sz="0" w:space="0" w:color="auto"/>
                        <w:right w:val="none" w:sz="0" w:space="0" w:color="auto"/>
                      </w:divBdr>
                    </w:div>
                    <w:div w:id="1423917034">
                      <w:marLeft w:val="0"/>
                      <w:marRight w:val="0"/>
                      <w:marTop w:val="0"/>
                      <w:marBottom w:val="0"/>
                      <w:divBdr>
                        <w:top w:val="none" w:sz="0" w:space="0" w:color="auto"/>
                        <w:left w:val="none" w:sz="0" w:space="0" w:color="auto"/>
                        <w:bottom w:val="none" w:sz="0" w:space="0" w:color="auto"/>
                        <w:right w:val="none" w:sz="0" w:space="0" w:color="auto"/>
                      </w:divBdr>
                    </w:div>
                    <w:div w:id="1494367854">
                      <w:marLeft w:val="0"/>
                      <w:marRight w:val="0"/>
                      <w:marTop w:val="0"/>
                      <w:marBottom w:val="0"/>
                      <w:divBdr>
                        <w:top w:val="none" w:sz="0" w:space="0" w:color="auto"/>
                        <w:left w:val="none" w:sz="0" w:space="0" w:color="auto"/>
                        <w:bottom w:val="none" w:sz="0" w:space="0" w:color="auto"/>
                        <w:right w:val="none" w:sz="0" w:space="0" w:color="auto"/>
                      </w:divBdr>
                    </w:div>
                    <w:div w:id="1646813470">
                      <w:marLeft w:val="0"/>
                      <w:marRight w:val="0"/>
                      <w:marTop w:val="0"/>
                      <w:marBottom w:val="0"/>
                      <w:divBdr>
                        <w:top w:val="none" w:sz="0" w:space="0" w:color="auto"/>
                        <w:left w:val="none" w:sz="0" w:space="0" w:color="auto"/>
                        <w:bottom w:val="none" w:sz="0" w:space="0" w:color="auto"/>
                        <w:right w:val="none" w:sz="0" w:space="0" w:color="auto"/>
                      </w:divBdr>
                    </w:div>
                    <w:div w:id="1747147150">
                      <w:marLeft w:val="0"/>
                      <w:marRight w:val="0"/>
                      <w:marTop w:val="0"/>
                      <w:marBottom w:val="0"/>
                      <w:divBdr>
                        <w:top w:val="none" w:sz="0" w:space="0" w:color="auto"/>
                        <w:left w:val="none" w:sz="0" w:space="0" w:color="auto"/>
                        <w:bottom w:val="none" w:sz="0" w:space="0" w:color="auto"/>
                        <w:right w:val="none" w:sz="0" w:space="0" w:color="auto"/>
                      </w:divBdr>
                    </w:div>
                    <w:div w:id="1857230893">
                      <w:marLeft w:val="0"/>
                      <w:marRight w:val="0"/>
                      <w:marTop w:val="0"/>
                      <w:marBottom w:val="0"/>
                      <w:divBdr>
                        <w:top w:val="none" w:sz="0" w:space="0" w:color="auto"/>
                        <w:left w:val="none" w:sz="0" w:space="0" w:color="auto"/>
                        <w:bottom w:val="none" w:sz="0" w:space="0" w:color="auto"/>
                        <w:right w:val="none" w:sz="0" w:space="0" w:color="auto"/>
                      </w:divBdr>
                    </w:div>
                    <w:div w:id="1921022422">
                      <w:marLeft w:val="0"/>
                      <w:marRight w:val="0"/>
                      <w:marTop w:val="0"/>
                      <w:marBottom w:val="0"/>
                      <w:divBdr>
                        <w:top w:val="none" w:sz="0" w:space="0" w:color="auto"/>
                        <w:left w:val="none" w:sz="0" w:space="0" w:color="auto"/>
                        <w:bottom w:val="none" w:sz="0" w:space="0" w:color="auto"/>
                        <w:right w:val="none" w:sz="0" w:space="0" w:color="auto"/>
                      </w:divBdr>
                    </w:div>
                    <w:div w:id="2015105834">
                      <w:marLeft w:val="0"/>
                      <w:marRight w:val="0"/>
                      <w:marTop w:val="0"/>
                      <w:marBottom w:val="0"/>
                      <w:divBdr>
                        <w:top w:val="none" w:sz="0" w:space="0" w:color="auto"/>
                        <w:left w:val="none" w:sz="0" w:space="0" w:color="auto"/>
                        <w:bottom w:val="none" w:sz="0" w:space="0" w:color="auto"/>
                        <w:right w:val="none" w:sz="0" w:space="0" w:color="auto"/>
                      </w:divBdr>
                    </w:div>
                  </w:divsChild>
                </w:div>
                <w:div w:id="1503737751">
                  <w:marLeft w:val="0"/>
                  <w:marRight w:val="0"/>
                  <w:marTop w:val="0"/>
                  <w:marBottom w:val="0"/>
                  <w:divBdr>
                    <w:top w:val="none" w:sz="0" w:space="0" w:color="auto"/>
                    <w:left w:val="none" w:sz="0" w:space="0" w:color="auto"/>
                    <w:bottom w:val="none" w:sz="0" w:space="0" w:color="auto"/>
                    <w:right w:val="none" w:sz="0" w:space="0" w:color="auto"/>
                  </w:divBdr>
                  <w:divsChild>
                    <w:div w:id="197284080">
                      <w:marLeft w:val="0"/>
                      <w:marRight w:val="0"/>
                      <w:marTop w:val="0"/>
                      <w:marBottom w:val="0"/>
                      <w:divBdr>
                        <w:top w:val="none" w:sz="0" w:space="0" w:color="auto"/>
                        <w:left w:val="none" w:sz="0" w:space="0" w:color="auto"/>
                        <w:bottom w:val="none" w:sz="0" w:space="0" w:color="auto"/>
                        <w:right w:val="none" w:sz="0" w:space="0" w:color="auto"/>
                      </w:divBdr>
                    </w:div>
                    <w:div w:id="545946098">
                      <w:marLeft w:val="0"/>
                      <w:marRight w:val="0"/>
                      <w:marTop w:val="0"/>
                      <w:marBottom w:val="0"/>
                      <w:divBdr>
                        <w:top w:val="none" w:sz="0" w:space="0" w:color="auto"/>
                        <w:left w:val="none" w:sz="0" w:space="0" w:color="auto"/>
                        <w:bottom w:val="none" w:sz="0" w:space="0" w:color="auto"/>
                        <w:right w:val="none" w:sz="0" w:space="0" w:color="auto"/>
                      </w:divBdr>
                    </w:div>
                    <w:div w:id="562180243">
                      <w:marLeft w:val="0"/>
                      <w:marRight w:val="0"/>
                      <w:marTop w:val="0"/>
                      <w:marBottom w:val="0"/>
                      <w:divBdr>
                        <w:top w:val="none" w:sz="0" w:space="0" w:color="auto"/>
                        <w:left w:val="none" w:sz="0" w:space="0" w:color="auto"/>
                        <w:bottom w:val="none" w:sz="0" w:space="0" w:color="auto"/>
                        <w:right w:val="none" w:sz="0" w:space="0" w:color="auto"/>
                      </w:divBdr>
                    </w:div>
                    <w:div w:id="1435512541">
                      <w:marLeft w:val="0"/>
                      <w:marRight w:val="0"/>
                      <w:marTop w:val="0"/>
                      <w:marBottom w:val="0"/>
                      <w:divBdr>
                        <w:top w:val="none" w:sz="0" w:space="0" w:color="auto"/>
                        <w:left w:val="none" w:sz="0" w:space="0" w:color="auto"/>
                        <w:bottom w:val="none" w:sz="0" w:space="0" w:color="auto"/>
                        <w:right w:val="none" w:sz="0" w:space="0" w:color="auto"/>
                      </w:divBdr>
                    </w:div>
                  </w:divsChild>
                </w:div>
                <w:div w:id="1934196115">
                  <w:marLeft w:val="0"/>
                  <w:marRight w:val="0"/>
                  <w:marTop w:val="0"/>
                  <w:marBottom w:val="0"/>
                  <w:divBdr>
                    <w:top w:val="none" w:sz="0" w:space="0" w:color="auto"/>
                    <w:left w:val="none" w:sz="0" w:space="0" w:color="auto"/>
                    <w:bottom w:val="none" w:sz="0" w:space="0" w:color="auto"/>
                    <w:right w:val="none" w:sz="0" w:space="0" w:color="auto"/>
                  </w:divBdr>
                  <w:divsChild>
                    <w:div w:id="121523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729104">
          <w:marLeft w:val="0"/>
          <w:marRight w:val="0"/>
          <w:marTop w:val="0"/>
          <w:marBottom w:val="0"/>
          <w:divBdr>
            <w:top w:val="none" w:sz="0" w:space="0" w:color="auto"/>
            <w:left w:val="none" w:sz="0" w:space="0" w:color="auto"/>
            <w:bottom w:val="none" w:sz="0" w:space="0" w:color="auto"/>
            <w:right w:val="none" w:sz="0" w:space="0" w:color="auto"/>
          </w:divBdr>
          <w:divsChild>
            <w:div w:id="707491262">
              <w:marLeft w:val="0"/>
              <w:marRight w:val="0"/>
              <w:marTop w:val="30"/>
              <w:marBottom w:val="30"/>
              <w:divBdr>
                <w:top w:val="none" w:sz="0" w:space="0" w:color="auto"/>
                <w:left w:val="none" w:sz="0" w:space="0" w:color="auto"/>
                <w:bottom w:val="none" w:sz="0" w:space="0" w:color="auto"/>
                <w:right w:val="none" w:sz="0" w:space="0" w:color="auto"/>
              </w:divBdr>
              <w:divsChild>
                <w:div w:id="532109584">
                  <w:marLeft w:val="0"/>
                  <w:marRight w:val="0"/>
                  <w:marTop w:val="0"/>
                  <w:marBottom w:val="0"/>
                  <w:divBdr>
                    <w:top w:val="none" w:sz="0" w:space="0" w:color="auto"/>
                    <w:left w:val="none" w:sz="0" w:space="0" w:color="auto"/>
                    <w:bottom w:val="none" w:sz="0" w:space="0" w:color="auto"/>
                    <w:right w:val="none" w:sz="0" w:space="0" w:color="auto"/>
                  </w:divBdr>
                  <w:divsChild>
                    <w:div w:id="17583217">
                      <w:marLeft w:val="0"/>
                      <w:marRight w:val="0"/>
                      <w:marTop w:val="0"/>
                      <w:marBottom w:val="0"/>
                      <w:divBdr>
                        <w:top w:val="none" w:sz="0" w:space="0" w:color="auto"/>
                        <w:left w:val="none" w:sz="0" w:space="0" w:color="auto"/>
                        <w:bottom w:val="none" w:sz="0" w:space="0" w:color="auto"/>
                        <w:right w:val="none" w:sz="0" w:space="0" w:color="auto"/>
                      </w:divBdr>
                    </w:div>
                    <w:div w:id="303434085">
                      <w:marLeft w:val="0"/>
                      <w:marRight w:val="0"/>
                      <w:marTop w:val="0"/>
                      <w:marBottom w:val="0"/>
                      <w:divBdr>
                        <w:top w:val="none" w:sz="0" w:space="0" w:color="auto"/>
                        <w:left w:val="none" w:sz="0" w:space="0" w:color="auto"/>
                        <w:bottom w:val="none" w:sz="0" w:space="0" w:color="auto"/>
                        <w:right w:val="none" w:sz="0" w:space="0" w:color="auto"/>
                      </w:divBdr>
                    </w:div>
                    <w:div w:id="1909270047">
                      <w:marLeft w:val="0"/>
                      <w:marRight w:val="0"/>
                      <w:marTop w:val="0"/>
                      <w:marBottom w:val="0"/>
                      <w:divBdr>
                        <w:top w:val="none" w:sz="0" w:space="0" w:color="auto"/>
                        <w:left w:val="none" w:sz="0" w:space="0" w:color="auto"/>
                        <w:bottom w:val="none" w:sz="0" w:space="0" w:color="auto"/>
                        <w:right w:val="none" w:sz="0" w:space="0" w:color="auto"/>
                      </w:divBdr>
                    </w:div>
                  </w:divsChild>
                </w:div>
                <w:div w:id="115607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725989">
          <w:marLeft w:val="0"/>
          <w:marRight w:val="0"/>
          <w:marTop w:val="0"/>
          <w:marBottom w:val="0"/>
          <w:divBdr>
            <w:top w:val="none" w:sz="0" w:space="0" w:color="auto"/>
            <w:left w:val="none" w:sz="0" w:space="0" w:color="auto"/>
            <w:bottom w:val="none" w:sz="0" w:space="0" w:color="auto"/>
            <w:right w:val="none" w:sz="0" w:space="0" w:color="auto"/>
          </w:divBdr>
        </w:div>
        <w:div w:id="1352564235">
          <w:marLeft w:val="0"/>
          <w:marRight w:val="0"/>
          <w:marTop w:val="0"/>
          <w:marBottom w:val="0"/>
          <w:divBdr>
            <w:top w:val="none" w:sz="0" w:space="0" w:color="auto"/>
            <w:left w:val="none" w:sz="0" w:space="0" w:color="auto"/>
            <w:bottom w:val="none" w:sz="0" w:space="0" w:color="auto"/>
            <w:right w:val="none" w:sz="0" w:space="0" w:color="auto"/>
          </w:divBdr>
        </w:div>
      </w:divsChild>
    </w:div>
    <w:div w:id="1151484197">
      <w:bodyDiv w:val="1"/>
      <w:marLeft w:val="0"/>
      <w:marRight w:val="0"/>
      <w:marTop w:val="0"/>
      <w:marBottom w:val="0"/>
      <w:divBdr>
        <w:top w:val="none" w:sz="0" w:space="0" w:color="auto"/>
        <w:left w:val="none" w:sz="0" w:space="0" w:color="auto"/>
        <w:bottom w:val="none" w:sz="0" w:space="0" w:color="auto"/>
        <w:right w:val="none" w:sz="0" w:space="0" w:color="auto"/>
      </w:divBdr>
    </w:div>
    <w:div w:id="1468816787">
      <w:bodyDiv w:val="1"/>
      <w:marLeft w:val="0"/>
      <w:marRight w:val="0"/>
      <w:marTop w:val="0"/>
      <w:marBottom w:val="0"/>
      <w:divBdr>
        <w:top w:val="none" w:sz="0" w:space="0" w:color="auto"/>
        <w:left w:val="none" w:sz="0" w:space="0" w:color="auto"/>
        <w:bottom w:val="none" w:sz="0" w:space="0" w:color="auto"/>
        <w:right w:val="none" w:sz="0" w:space="0" w:color="auto"/>
      </w:divBdr>
      <w:divsChild>
        <w:div w:id="797648333">
          <w:marLeft w:val="0"/>
          <w:marRight w:val="0"/>
          <w:marTop w:val="0"/>
          <w:marBottom w:val="0"/>
          <w:divBdr>
            <w:top w:val="none" w:sz="0" w:space="0" w:color="auto"/>
            <w:left w:val="none" w:sz="0" w:space="0" w:color="auto"/>
            <w:bottom w:val="none" w:sz="0" w:space="0" w:color="auto"/>
            <w:right w:val="none" w:sz="0" w:space="0" w:color="auto"/>
          </w:divBdr>
        </w:div>
        <w:div w:id="944313768">
          <w:marLeft w:val="0"/>
          <w:marRight w:val="0"/>
          <w:marTop w:val="0"/>
          <w:marBottom w:val="0"/>
          <w:divBdr>
            <w:top w:val="none" w:sz="0" w:space="0" w:color="auto"/>
            <w:left w:val="none" w:sz="0" w:space="0" w:color="auto"/>
            <w:bottom w:val="none" w:sz="0" w:space="0" w:color="auto"/>
            <w:right w:val="none" w:sz="0" w:space="0" w:color="auto"/>
          </w:divBdr>
        </w:div>
        <w:div w:id="1202281311">
          <w:marLeft w:val="0"/>
          <w:marRight w:val="0"/>
          <w:marTop w:val="0"/>
          <w:marBottom w:val="0"/>
          <w:divBdr>
            <w:top w:val="none" w:sz="0" w:space="0" w:color="auto"/>
            <w:left w:val="none" w:sz="0" w:space="0" w:color="auto"/>
            <w:bottom w:val="none" w:sz="0" w:space="0" w:color="auto"/>
            <w:right w:val="none" w:sz="0" w:space="0" w:color="auto"/>
          </w:divBdr>
        </w:div>
        <w:div w:id="1619948520">
          <w:marLeft w:val="0"/>
          <w:marRight w:val="0"/>
          <w:marTop w:val="0"/>
          <w:marBottom w:val="0"/>
          <w:divBdr>
            <w:top w:val="none" w:sz="0" w:space="0" w:color="auto"/>
            <w:left w:val="none" w:sz="0" w:space="0" w:color="auto"/>
            <w:bottom w:val="none" w:sz="0" w:space="0" w:color="auto"/>
            <w:right w:val="none" w:sz="0" w:space="0" w:color="auto"/>
          </w:divBdr>
        </w:div>
        <w:div w:id="1894076704">
          <w:marLeft w:val="0"/>
          <w:marRight w:val="0"/>
          <w:marTop w:val="0"/>
          <w:marBottom w:val="0"/>
          <w:divBdr>
            <w:top w:val="none" w:sz="0" w:space="0" w:color="auto"/>
            <w:left w:val="none" w:sz="0" w:space="0" w:color="auto"/>
            <w:bottom w:val="none" w:sz="0" w:space="0" w:color="auto"/>
            <w:right w:val="none" w:sz="0" w:space="0" w:color="auto"/>
          </w:divBdr>
        </w:div>
      </w:divsChild>
    </w:div>
    <w:div w:id="1550535991">
      <w:bodyDiv w:val="1"/>
      <w:marLeft w:val="0"/>
      <w:marRight w:val="0"/>
      <w:marTop w:val="0"/>
      <w:marBottom w:val="0"/>
      <w:divBdr>
        <w:top w:val="none" w:sz="0" w:space="0" w:color="auto"/>
        <w:left w:val="none" w:sz="0" w:space="0" w:color="auto"/>
        <w:bottom w:val="none" w:sz="0" w:space="0" w:color="auto"/>
        <w:right w:val="none" w:sz="0" w:space="0" w:color="auto"/>
      </w:divBdr>
    </w:div>
    <w:div w:id="1572891294">
      <w:bodyDiv w:val="1"/>
      <w:marLeft w:val="0"/>
      <w:marRight w:val="0"/>
      <w:marTop w:val="0"/>
      <w:marBottom w:val="0"/>
      <w:divBdr>
        <w:top w:val="none" w:sz="0" w:space="0" w:color="auto"/>
        <w:left w:val="none" w:sz="0" w:space="0" w:color="auto"/>
        <w:bottom w:val="none" w:sz="0" w:space="0" w:color="auto"/>
        <w:right w:val="none" w:sz="0" w:space="0" w:color="auto"/>
      </w:divBdr>
      <w:divsChild>
        <w:div w:id="86049381">
          <w:marLeft w:val="0"/>
          <w:marRight w:val="0"/>
          <w:marTop w:val="0"/>
          <w:marBottom w:val="0"/>
          <w:divBdr>
            <w:top w:val="none" w:sz="0" w:space="0" w:color="auto"/>
            <w:left w:val="none" w:sz="0" w:space="0" w:color="auto"/>
            <w:bottom w:val="none" w:sz="0" w:space="0" w:color="auto"/>
            <w:right w:val="none" w:sz="0" w:space="0" w:color="auto"/>
          </w:divBdr>
        </w:div>
        <w:div w:id="1446005280">
          <w:marLeft w:val="0"/>
          <w:marRight w:val="0"/>
          <w:marTop w:val="0"/>
          <w:marBottom w:val="0"/>
          <w:divBdr>
            <w:top w:val="none" w:sz="0" w:space="0" w:color="auto"/>
            <w:left w:val="none" w:sz="0" w:space="0" w:color="auto"/>
            <w:bottom w:val="none" w:sz="0" w:space="0" w:color="auto"/>
            <w:right w:val="none" w:sz="0" w:space="0" w:color="auto"/>
          </w:divBdr>
        </w:div>
        <w:div w:id="1667434306">
          <w:marLeft w:val="0"/>
          <w:marRight w:val="0"/>
          <w:marTop w:val="0"/>
          <w:marBottom w:val="0"/>
          <w:divBdr>
            <w:top w:val="none" w:sz="0" w:space="0" w:color="auto"/>
            <w:left w:val="none" w:sz="0" w:space="0" w:color="auto"/>
            <w:bottom w:val="none" w:sz="0" w:space="0" w:color="auto"/>
            <w:right w:val="none" w:sz="0" w:space="0" w:color="auto"/>
          </w:divBdr>
        </w:div>
        <w:div w:id="2132556046">
          <w:marLeft w:val="0"/>
          <w:marRight w:val="0"/>
          <w:marTop w:val="0"/>
          <w:marBottom w:val="0"/>
          <w:divBdr>
            <w:top w:val="none" w:sz="0" w:space="0" w:color="auto"/>
            <w:left w:val="none" w:sz="0" w:space="0" w:color="auto"/>
            <w:bottom w:val="none" w:sz="0" w:space="0" w:color="auto"/>
            <w:right w:val="none" w:sz="0" w:space="0" w:color="auto"/>
          </w:divBdr>
        </w:div>
      </w:divsChild>
    </w:div>
    <w:div w:id="1732607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hse.gov.uk/risk/assets/docs/classroom-checklis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85ec44e-1bab-4c0b-9df0-6ba128686fc9" xsi:nil="true"/>
    <lcf76f155ced4ddcb4097134ff3c332f xmlns="ffaef953-2cda-4d9d-b070-85228d2d3b5f">
      <Terms xmlns="http://schemas.microsoft.com/office/infopath/2007/PartnerControls"/>
    </lcf76f155ced4ddcb4097134ff3c332f>
    <_Flow_SignoffStatus xmlns="ffaef953-2cda-4d9d-b070-85228d2d3b5f" xsi:nil="true"/>
    <_x0023_ xmlns="ffaef953-2cda-4d9d-b070-85228d2d3b5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52591365DD56D4D8750E674CD62EF32" ma:contentTypeVersion="22" ma:contentTypeDescription="Create a new document." ma:contentTypeScope="" ma:versionID="ec27a2a93bb6a254e48540e5054f4e50">
  <xsd:schema xmlns:xsd="http://www.w3.org/2001/XMLSchema" xmlns:xs="http://www.w3.org/2001/XMLSchema" xmlns:p="http://schemas.microsoft.com/office/2006/metadata/properties" xmlns:ns2="ffaef953-2cda-4d9d-b070-85228d2d3b5f" xmlns:ns3="756f3f7a-cc20-4157-bc78-ddc9769d8db6" xmlns:ns4="985ec44e-1bab-4c0b-9df0-6ba128686fc9" targetNamespace="http://schemas.microsoft.com/office/2006/metadata/properties" ma:root="true" ma:fieldsID="70f94bd43e4a92ff9f0423f892b53530" ns2:_="" ns3:_="" ns4:_="">
    <xsd:import namespace="ffaef953-2cda-4d9d-b070-85228d2d3b5f"/>
    <xsd:import namespace="756f3f7a-cc20-4157-bc78-ddc9769d8db6"/>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x0023_"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_Flow_SignoffStatus" minOccurs="0"/>
                <xsd:element ref="ns2:MediaLengthInSeconds" minOccurs="0"/>
                <xsd:element ref="ns4: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aef953-2cda-4d9d-b070-85228d2d3b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x0023_" ma:index="12" nillable="true" ma:displayName="#" ma:format="Dropdown" ma:internalName="_x0023_" ma:percentage="FALSE">
      <xsd:simpleType>
        <xsd:restriction base="dms:Number"/>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6f3f7a-cc20-4157-bc78-ddc9769d8db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48d4a9f-cfb2-42af-b391-1b84484739eb}" ma:internalName="TaxCatchAll" ma:showField="CatchAllData" ma:web="756f3f7a-cc20-4157-bc78-ddc9769d8d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25BCE8-AC4F-4D1D-8FB2-87239C47A636}">
  <ds:schemaRefs>
    <ds:schemaRef ds:uri="http://schemas.microsoft.com/office/2006/metadata/properties"/>
    <ds:schemaRef ds:uri="http://schemas.microsoft.com/office/infopath/2007/PartnerControls"/>
    <ds:schemaRef ds:uri="985ec44e-1bab-4c0b-9df0-6ba128686fc9"/>
    <ds:schemaRef ds:uri="db065248-edff-472c-af6e-a9abf8433378"/>
  </ds:schemaRefs>
</ds:datastoreItem>
</file>

<file path=customXml/itemProps2.xml><?xml version="1.0" encoding="utf-8"?>
<ds:datastoreItem xmlns:ds="http://schemas.openxmlformats.org/officeDocument/2006/customXml" ds:itemID="{F04A97D4-8630-4009-ADD5-91AE681EAFA6}"/>
</file>

<file path=customXml/itemProps3.xml><?xml version="1.0" encoding="utf-8"?>
<ds:datastoreItem xmlns:ds="http://schemas.openxmlformats.org/officeDocument/2006/customXml" ds:itemID="{C2E3B7F3-2907-429E-9BC4-72794E7A2C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1184</Words>
  <Characters>6750</Characters>
  <Application>Microsoft Office Word</Application>
  <DocSecurity>0</DocSecurity>
  <Lines>56</Lines>
  <Paragraphs>15</Paragraphs>
  <ScaleCrop>false</ScaleCrop>
  <Company/>
  <LinksUpToDate>false</LinksUpToDate>
  <CharactersWithSpaces>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Kennedy</dc:creator>
  <cp:keywords/>
  <dc:description/>
  <cp:lastModifiedBy>Magdalena Ramona Kaminska</cp:lastModifiedBy>
  <cp:revision>175</cp:revision>
  <dcterms:created xsi:type="dcterms:W3CDTF">2020-11-06T13:17:00Z</dcterms:created>
  <dcterms:modified xsi:type="dcterms:W3CDTF">2024-05-31T09:54:00Z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0x010100E52591365DD56D4D8750E674CD62EF32</vt:lpwstr>
  </property>
  <property fmtid="{D5CDD505-2E9C-101B-9397-08002B2CF9AE}" pid="3" name="TaxKeyword">
    <vt:lpwstr/>
  </property>
  <property fmtid="{D5CDD505-2E9C-101B-9397-08002B2CF9AE}" pid="4" name="Order">
    <vt:r8>1862100</vt:r8>
  </property>
  <property fmtid="{D5CDD505-2E9C-101B-9397-08002B2CF9AE}" pid="5" name="PDF?">
    <vt:bool>false</vt:bool>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ComplianceAssetId">
    <vt:lpwstr/>
  </property>
  <property fmtid="{D5CDD505-2E9C-101B-9397-08002B2CF9AE}" pid="10" name="TemplateUrl">
    <vt:lpwstr/>
  </property>
  <property fmtid="{D5CDD505-2E9C-101B-9397-08002B2CF9AE}" pid="11" name="MediaServiceImageTags">
    <vt:lpwstr/>
  </property>
</Properties>
</file>